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F1BB" w14:textId="77777777" w:rsidR="002234F7" w:rsidRDefault="00E258A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C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C"/>
        </w:rPr>
        <w:t>UNIVERSIDAD DE CUENCA</w:t>
      </w:r>
    </w:p>
    <w:p w14:paraId="459E3C5E" w14:textId="77777777" w:rsidR="002234F7" w:rsidRDefault="00E258A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C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C"/>
        </w:rPr>
        <w:t>CONVOCATORIA A CONCURSO DE MÉRITOS Y OPOSICIÓN</w:t>
      </w:r>
    </w:p>
    <w:p w14:paraId="627ECD25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La Universidad de Cuenca, en cumplimiento a la Ley Orgánica de Educación Superior; el Reglamento de Carrera y Escalafón del Profesor e Investigador del Sistema de Educación Superior; el Reglamento Interno de Carrera y Escalafón del Profesor e Investigador 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de la Universidad de Cuenca, y, de conformidad con la resolución UC-CU-RES-128-2020, adoptada en sesión del Consejo Universitario de fecha 10 de marzo del 2020, convoca al CONCURSO DE MÉRITOS Y OPOSICIÓN para la selección de </w:t>
      </w:r>
      <w:r>
        <w:rPr>
          <w:rFonts w:ascii="Times New Roman" w:hAnsi="Times New Roman" w:cs="Times New Roman"/>
          <w:b/>
          <w:bCs/>
          <w:sz w:val="22"/>
          <w:szCs w:val="22"/>
          <w:lang w:val="es-EC"/>
        </w:rPr>
        <w:t>DOCENTES TITULARES AUXILIARES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C"/>
        </w:rPr>
        <w:t>para las carreras de Ingeniería Química, Ingeniería Ambiental y Bioquímica y Farmacia, de la Facultad de Ciencias Químicas.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3590ECF8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132"/>
        <w:gridCol w:w="1630"/>
        <w:gridCol w:w="1532"/>
        <w:gridCol w:w="1629"/>
        <w:gridCol w:w="1544"/>
        <w:gridCol w:w="1265"/>
        <w:gridCol w:w="1758"/>
        <w:gridCol w:w="1523"/>
        <w:gridCol w:w="782"/>
        <w:gridCol w:w="856"/>
        <w:gridCol w:w="1159"/>
        <w:gridCol w:w="1576"/>
      </w:tblGrid>
      <w:tr w:rsidR="002234F7" w14:paraId="693A5C56" w14:textId="77777777">
        <w:trPr>
          <w:trHeight w:val="16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A87C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No. DE CONCURSO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4DFB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REQUERIMIENTO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3AC0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CARRRERA O PROGRAMA DE INVESTIGACIÓN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A3C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ÁREA DE CONOCIMIENTO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D75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REQUISITOS ACADÉMICOS DE TÍTULOS DE TE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RCER  Y CUARTO NIVEL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5B8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DEDICACIÓN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063E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DISTRIBUTIVO  Y ACTIVIDADES ASIGNADAS POR EL H. CONSEJO DIRECTIVO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401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TOTAL HORAS/SEMANA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2B0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SPRYN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F3B9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SGP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CDAF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NIVEL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855E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bidi="ar"/>
              </w:rPr>
              <w:t>REMUNERACIÓN PROPUESTA</w:t>
            </w:r>
          </w:p>
        </w:tc>
      </w:tr>
      <w:tr w:rsidR="002234F7" w14:paraId="712B5A8D" w14:textId="77777777">
        <w:trPr>
          <w:trHeight w:val="198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52C60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569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Docente Titular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82B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Carrera Ingeniería Ambiental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F9AC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Ciencias Físicas, Ciencias Naturales,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Matemáticas y Estadística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23D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 xml:space="preserve">TERCER NIVEL: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Ingeniero Ambiental, Ingeniero Industrial, Ingeniero Mecánico o afines          </w:t>
            </w:r>
            <w:r>
              <w:rPr>
                <w:rStyle w:val="font01"/>
                <w:rFonts w:eastAsia="SimSun"/>
                <w:lang w:val="es-EC" w:bidi="ar"/>
              </w:rPr>
              <w:t xml:space="preserve"> CUARTO NIVEL: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Maestría o PhD afín al área del concurso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89B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Medio Tiempo 20 Horas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D0D5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ASIGNATURAS: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Ecuaciones Diferenciales 6 horas, Dibujo Asistido por computador 4 horas.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Otras actividades de docencia 10 horas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B8458F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20 horas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520C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5085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5AB2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222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00520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52B50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Auxiliar 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954B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$1,250 </w:t>
            </w:r>
          </w:p>
        </w:tc>
      </w:tr>
      <w:tr w:rsidR="002234F7" w14:paraId="6C2215C2" w14:textId="77777777">
        <w:trPr>
          <w:trHeight w:val="210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BA2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1A02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Docente Titular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610A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Carrera Ingeniería Ambiental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C42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Ciencias Físicas, Ciencias Naturales,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Matemáticas y Estadística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E2D1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 xml:space="preserve">TERCER NIVEL: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Geólogo, Ingeniero Ambiental o afines             </w:t>
            </w:r>
            <w:r>
              <w:rPr>
                <w:rStyle w:val="font01"/>
                <w:rFonts w:eastAsia="SimSun"/>
                <w:lang w:val="es-EC" w:bidi="ar"/>
              </w:rPr>
              <w:t>CUARTO NIVEL: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Maestría o PhD afín al área del concurso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380E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Tiempo Completo 40 horas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398A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ASIGNATURAS: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Análisis de datos 5 horas, Teoría de la distribución y probabilidad 4 horas, Geología y Riesgos Geológicos 7 horas.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INVESTIGACIÓN: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ESTADÍSTICA APLICADA, LINEA RIESGOS 16 HORAS. Otras actividades de investigación 8 horas.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9455C5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40 horas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B635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5025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2B4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22200640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E877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Auxiliar 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F260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$2,500 </w:t>
            </w:r>
          </w:p>
        </w:tc>
      </w:tr>
      <w:tr w:rsidR="002234F7" w14:paraId="6DADD3DE" w14:textId="77777777">
        <w:trPr>
          <w:trHeight w:val="180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970E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4DD5C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Docente Titular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435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Carrera Ingeniería Química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4A60" w14:textId="77777777" w:rsidR="002234F7" w:rsidRDefault="00E258A4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Ingeniería, Industria y construcción. Ingeniería y Profesiones afines</w:t>
            </w:r>
          </w:p>
          <w:p w14:paraId="2E7F3CC3" w14:textId="77777777" w:rsidR="002234F7" w:rsidRDefault="00E258A4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s-EC" w:bidi="ar"/>
              </w:rPr>
              <w:t>Industria y Producció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n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D04A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TERCER NIVEL: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Ingeniero Químico o afines </w:t>
            </w:r>
            <w:r>
              <w:rPr>
                <w:rStyle w:val="font01"/>
                <w:rFonts w:eastAsia="SimSun"/>
                <w:lang w:val="es-EC" w:bidi="ar"/>
              </w:rPr>
              <w:t xml:space="preserve">CUARTO NIVEL: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Maestría o PhD afín al área del concurso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A3B6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Medio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Tiempo 20 Horas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6E7C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ASIGNATURAS: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Salud y Seguridad Industrial 4 horas. Estadística 6 horas. Otras actividades docentes 10 horas.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5E2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20 horas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75C8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4480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C1FF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22200510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59CA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Auxiliar 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B60CF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$1,250 </w:t>
            </w:r>
          </w:p>
        </w:tc>
      </w:tr>
      <w:tr w:rsidR="002234F7" w14:paraId="33F7E88F" w14:textId="77777777">
        <w:trPr>
          <w:trHeight w:val="180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D06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CB47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Docente Titular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28E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Carrera Ingeniería Química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E68A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Ciencias Sociales, periodismo e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infromación, Ciencias Sociales y del Comportamiento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F8D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TERCER NIVEL: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Psicólogo Laboral, Comunicador Social o afines </w:t>
            </w:r>
            <w:r>
              <w:rPr>
                <w:rStyle w:val="font01"/>
                <w:rFonts w:eastAsia="SimSun"/>
                <w:lang w:val="es-EC" w:bidi="ar"/>
              </w:rPr>
              <w:t>CUARTO NIVEL: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Maestría o PhD afín al área del concurso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9570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Tiempo Parcial 13 Horas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BAE9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 xml:space="preserve">Asignaturas: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Comunicación Efectiva 2 horas. Desarrollo de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Emprendedores 2 horas (CIA). Desarrollo de Emprendores 4 horas (CII). Otras actividades de docencia 5 horas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005296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13 horas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6D2B71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4800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287DEC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22200610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73818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Auxiliar 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3DEE9E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$812.50 </w:t>
            </w:r>
          </w:p>
        </w:tc>
      </w:tr>
      <w:tr w:rsidR="002234F7" w14:paraId="6E384B00" w14:textId="77777777">
        <w:trPr>
          <w:trHeight w:val="24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18287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40F1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Docente Titular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5DD5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Carrera Bioquimica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y Farmacia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66A8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Ciencias de la vida, Salud y Bienestar,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Farmacia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104D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TERCER NIVEL: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 Dr./Dra en Bioquímica, Bioquímica Farmaceutica o afines.            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 xml:space="preserve">CUARTO NIVEL: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>Maestría o PhD afín al área del concurso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289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Tiempo Completo 40 horas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57A3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>ASIGNATURAS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: Legislación 2 horas, Administración Farmaceútica 2 horas, Química Orgánica Análitica II 12 horas (2 grupos)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lang w:val="es-EC" w:bidi="ar"/>
              </w:rPr>
              <w:t xml:space="preserve">INVESTIGACIÓN: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s-EC" w:bidi="ar"/>
              </w:rPr>
              <w:t xml:space="preserve">Biotecnología y Farmacogenómica, 17 horas.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Otras actividades de docencia: 7 horas.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B9BF97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40 horas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C040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4425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1A29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22200700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789A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Auxiliar 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8064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$2,500 </w:t>
            </w:r>
          </w:p>
        </w:tc>
      </w:tr>
    </w:tbl>
    <w:p w14:paraId="00A23491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De </w:t>
      </w:r>
      <w:r>
        <w:rPr>
          <w:rFonts w:ascii="Times New Roman" w:hAnsi="Times New Roman" w:cs="Times New Roman"/>
          <w:sz w:val="22"/>
          <w:szCs w:val="22"/>
          <w:lang w:val="es-EC"/>
        </w:rPr>
        <w:t>acuerdo al Reglamento Interno de Carrera y Escalafón del Profesor e Investigador de la Universidad de Cuenca, los aspirantes deberán presentar los siguientes documentos: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69C75200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a) Solicitud en papel sellado universitario, firmado por el peticionario o </w:t>
      </w:r>
      <w:r>
        <w:rPr>
          <w:rFonts w:ascii="Times New Roman" w:hAnsi="Times New Roman" w:cs="Times New Roman"/>
          <w:sz w:val="22"/>
          <w:szCs w:val="22"/>
          <w:lang w:val="es-EC"/>
        </w:rPr>
        <w:t>por una persona con poder suficiente, dirigido a la Arq. María Augusta Hermida, PhD., Rectora de la Universidad de Cuenca; en la solicitud indicará el área o la materia del concurso, enumerará los documentos que acompaña y señalará domicilio y dirección de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 correo electrónico para las notificaciones.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1EA1B41A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b) Original o copia certificada del título profesional del tercer nivel registrado en la SENESCYT y exigido en la convocatoria.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3C87102E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c) Original o copia certificada del título de maestría o su equiv</w:t>
      </w:r>
      <w:r>
        <w:rPr>
          <w:rFonts w:ascii="Times New Roman" w:hAnsi="Times New Roman" w:cs="Times New Roman"/>
          <w:sz w:val="22"/>
          <w:szCs w:val="22"/>
          <w:lang w:val="es-EC"/>
        </w:rPr>
        <w:t>alente o PHD, registrado en la SENESCYT y afín al área del concurso.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24847A2C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d) Constancia impresa del registro de los títulos en la SENESCYT.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094FAC13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lastRenderedPageBreak/>
        <w:t>e) Copia de la cédula de ciudadanía o pasaporte y del certificado de votación cuando proceda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50891052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f) Los documentos que acrediten la categoría del personal académico titular auxiliar, de acuerdo al Reglamento Interno de Carrera y Escalafón del Profesor e Investigador del Sistema de Educación Superior vigente, y, al Reglamento Interno de Carrera y Escal</w:t>
      </w:r>
      <w:r>
        <w:rPr>
          <w:rFonts w:ascii="Times New Roman" w:hAnsi="Times New Roman" w:cs="Times New Roman"/>
          <w:sz w:val="22"/>
          <w:szCs w:val="22"/>
          <w:lang w:val="es-EC"/>
        </w:rPr>
        <w:t>afón del Profesor o Investigador de la Universidad de Cuenca.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3543F534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g) El aspirante debe presentar la hoja de vida con la documentación de respaldo que acredite experiencia académica, formación, investigaciones, publicaciones y los demás exigidos en el </w:t>
      </w:r>
      <w:r>
        <w:rPr>
          <w:rFonts w:ascii="Times New Roman" w:hAnsi="Times New Roman" w:cs="Times New Roman"/>
          <w:sz w:val="22"/>
          <w:szCs w:val="22"/>
          <w:lang w:val="es-EC"/>
        </w:rPr>
        <w:t>Reglamento Interno de carrera y escalafón del Profesor e Investigador de la Universidad de Cuenca, esto es, originales o copias certificadas de los documentos que le acrediten puntuación para la calificación de méritos de conformidad con el Art. 65 del men</w:t>
      </w:r>
      <w:r>
        <w:rPr>
          <w:rFonts w:ascii="Times New Roman" w:hAnsi="Times New Roman" w:cs="Times New Roman"/>
          <w:sz w:val="22"/>
          <w:szCs w:val="22"/>
          <w:lang w:val="es-EC"/>
        </w:rPr>
        <w:t>cionado reglamento.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</w:p>
    <w:p w14:paraId="0B229673" w14:textId="77777777" w:rsidR="002234F7" w:rsidRDefault="00E258A4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h) Las horas de investigación no son consideradas dentro de la fase de oposición del Concurso; los triunfadores se sujetarán a los horarios y movilidad de carga horaria establecidos por la Facultad de Ciencias Químicas, de ac</w:t>
      </w:r>
      <w:r>
        <w:rPr>
          <w:rFonts w:ascii="Times New Roman" w:hAnsi="Times New Roman" w:cs="Times New Roman"/>
          <w:sz w:val="22"/>
          <w:szCs w:val="22"/>
          <w:lang w:val="es-EC"/>
        </w:rPr>
        <w:t>uerdo a la Normativa Vigente.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16"/>
          <w:szCs w:val="16"/>
          <w:lang w:val="es-EC"/>
        </w:rPr>
        <w:tab/>
      </w:r>
    </w:p>
    <w:p w14:paraId="48F262FD" w14:textId="77777777" w:rsidR="002234F7" w:rsidRDefault="002234F7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14:paraId="15CC5A01" w14:textId="77777777" w:rsidR="002234F7" w:rsidRDefault="00E258A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C"/>
        </w:rPr>
        <w:t>CRONOGRAMA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BA5A6E3" w14:textId="77777777" w:rsidR="002234F7" w:rsidRDefault="002234F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  <w:gridCol w:w="5639"/>
      </w:tblGrid>
      <w:tr w:rsidR="002234F7" w14:paraId="727B0825" w14:textId="77777777">
        <w:trPr>
          <w:trHeight w:val="314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003A16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ACTIVIDAD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C16637" w14:textId="77777777" w:rsidR="002234F7" w:rsidRDefault="00E258A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FECHA</w:t>
            </w:r>
          </w:p>
        </w:tc>
      </w:tr>
      <w:tr w:rsidR="002234F7" w14:paraId="3230B839" w14:textId="77777777">
        <w:trPr>
          <w:trHeight w:val="608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F46E2C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Publicación de la convocatoria en la prensa (2 medios), página web de la Universidad de Cuenca y página de la SENESCYT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337C34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18 de febrero del 2021</w:t>
            </w:r>
          </w:p>
        </w:tc>
      </w:tr>
      <w:tr w:rsidR="002234F7" w14:paraId="13231B88" w14:textId="77777777">
        <w:trPr>
          <w:trHeight w:val="608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183AAD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 xml:space="preserve">Fecha de inicio de recepción de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documentación en la secretaria de la Facultad de Ciencias Químicas (Av. 12 de Abril. Campus Central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)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8FBBC4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19 de febrero del 2021</w:t>
            </w:r>
          </w:p>
        </w:tc>
      </w:tr>
      <w:tr w:rsidR="002234F7" w14:paraId="0B6E49F5" w14:textId="77777777">
        <w:trPr>
          <w:trHeight w:val="608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E3F544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Último día de recepción de documentos en la secretaria de la Facultad de Ciencias Químicas (Av. 12 de Abril. Campus Central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)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4508C4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 xml:space="preserve">2 de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marzo del 2021</w:t>
            </w:r>
          </w:p>
        </w:tc>
      </w:tr>
      <w:tr w:rsidR="002234F7" w14:paraId="19C05D5B" w14:textId="77777777">
        <w:trPr>
          <w:trHeight w:val="1026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17EE22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Declaratoria de Idoneidad por parte de los tribunales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1755AF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 xml:space="preserve">Secretaria - Abogada notifica dentro del término de 5 días al Presidente de la Comisión de Evaluación, el número de postulantes y la documentación. </w:t>
            </w:r>
          </w:p>
          <w:p w14:paraId="503EF16A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Presidente tiene dos días para convoc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ar a los miembros de la Comisión de Evaluación, para la declaratoria de idoneidad.</w:t>
            </w:r>
          </w:p>
        </w:tc>
      </w:tr>
      <w:tr w:rsidR="002234F7" w14:paraId="212ED87B" w14:textId="77777777">
        <w:trPr>
          <w:trHeight w:val="314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CA2A7A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Resultados de la declaratoria de idoneidad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CC498E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Se comunicará a los participantes en el término de dos días.</w:t>
            </w:r>
          </w:p>
        </w:tc>
      </w:tr>
      <w:tr w:rsidR="002234F7" w14:paraId="3F5A5511" w14:textId="77777777">
        <w:trPr>
          <w:trHeight w:val="314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339EF5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Reconsideración de la declaratoria de no idoneidad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65E04A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 xml:space="preserve">Término de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dos días contados a partir del día siguiente de la notificación del resultado de la declaratoria de no idoneidad.</w:t>
            </w:r>
          </w:p>
        </w:tc>
      </w:tr>
      <w:tr w:rsidR="002234F7" w14:paraId="15C682FA" w14:textId="77777777">
        <w:trPr>
          <w:trHeight w:val="452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7E5362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Resultado de impugnación de declaratoria de no idoneidad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5180CA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La Comisión de Evaluación tiene 5 días término para resolver.</w:t>
            </w:r>
          </w:p>
        </w:tc>
      </w:tr>
      <w:tr w:rsidR="002234F7" w14:paraId="7C0BC344" w14:textId="77777777">
        <w:trPr>
          <w:trHeight w:val="314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9B7022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Calificación de mérit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os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29B4DA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Una vez resuelta la reconsideración de no idoneidad, el Presidente de la Comisión convocará al Tribunal, para realizar la calificación de méritos en el término de dos días.</w:t>
            </w:r>
          </w:p>
        </w:tc>
      </w:tr>
      <w:tr w:rsidR="002234F7" w14:paraId="10AAAA54" w14:textId="77777777">
        <w:trPr>
          <w:trHeight w:val="314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4F111F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lastRenderedPageBreak/>
              <w:t>Impuganción de méritos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50B131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 xml:space="preserve">Los concursantes podrán impugnar los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resultados, dentro del término de tres días contados desde la fecha que se notifiquen los resultados.</w:t>
            </w:r>
          </w:p>
        </w:tc>
      </w:tr>
      <w:tr w:rsidR="002234F7" w14:paraId="4CF54EF2" w14:textId="77777777">
        <w:trPr>
          <w:trHeight w:val="324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550000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Pruebas de oposición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EDF5A4" w14:textId="77777777" w:rsidR="002234F7" w:rsidRDefault="00E258A4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s-EC" w:bidi="ar"/>
              </w:rPr>
              <w:t>Las fechas serán determinadas por el Tribunal</w:t>
            </w:r>
          </w:p>
        </w:tc>
      </w:tr>
    </w:tbl>
    <w:p w14:paraId="79E286DB" w14:textId="77777777" w:rsidR="002234F7" w:rsidRDefault="00E258A4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>
        <w:rPr>
          <w:rFonts w:ascii="Times New Roman" w:hAnsi="Times New Roman" w:cs="Times New Roman"/>
          <w:sz w:val="16"/>
          <w:szCs w:val="16"/>
          <w:lang w:val="es-EC"/>
        </w:rPr>
        <w:tab/>
      </w:r>
      <w:r>
        <w:rPr>
          <w:rFonts w:ascii="Times New Roman" w:hAnsi="Times New Roman" w:cs="Times New Roman"/>
          <w:sz w:val="16"/>
          <w:szCs w:val="16"/>
          <w:lang w:val="es-EC"/>
        </w:rPr>
        <w:tab/>
      </w:r>
      <w:r>
        <w:rPr>
          <w:rFonts w:ascii="Times New Roman" w:hAnsi="Times New Roman" w:cs="Times New Roman"/>
          <w:sz w:val="16"/>
          <w:szCs w:val="16"/>
          <w:lang w:val="es-EC"/>
        </w:rPr>
        <w:tab/>
      </w:r>
      <w:r>
        <w:rPr>
          <w:rFonts w:ascii="Times New Roman" w:hAnsi="Times New Roman" w:cs="Times New Roman"/>
          <w:sz w:val="16"/>
          <w:szCs w:val="16"/>
          <w:lang w:val="es-EC"/>
        </w:rPr>
        <w:tab/>
      </w:r>
    </w:p>
    <w:p w14:paraId="025C83D0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El plazo </w:t>
      </w:r>
      <w:r>
        <w:rPr>
          <w:rFonts w:ascii="Times New Roman" w:hAnsi="Times New Roman" w:cs="Times New Roman"/>
          <w:sz w:val="22"/>
          <w:szCs w:val="22"/>
          <w:lang w:val="es-EC"/>
        </w:rPr>
        <w:t>máximo para la term</w:t>
      </w:r>
      <w:r>
        <w:rPr>
          <w:rFonts w:ascii="Times New Roman" w:hAnsi="Times New Roman" w:cs="Times New Roman"/>
          <w:sz w:val="22"/>
          <w:szCs w:val="22"/>
          <w:lang w:val="es-EC"/>
        </w:rPr>
        <w:t>inación del concurso será el 1</w:t>
      </w:r>
      <w:r>
        <w:rPr>
          <w:rFonts w:ascii="Times New Roman" w:hAnsi="Times New Roman" w:cs="Times New Roman"/>
          <w:sz w:val="22"/>
          <w:szCs w:val="22"/>
          <w:lang w:val="es-EC"/>
        </w:rPr>
        <w:t>7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 de mayo del 2021</w:t>
      </w:r>
    </w:p>
    <w:p w14:paraId="3239669B" w14:textId="77777777" w:rsidR="002234F7" w:rsidRDefault="00E258A4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Bases del concurso en </w:t>
      </w:r>
      <w:hyperlink r:id="rId5" w:history="1">
        <w:r>
          <w:rPr>
            <w:rStyle w:val="Hipervnculo"/>
            <w:rFonts w:ascii="Times New Roman" w:hAnsi="Times New Roman" w:cs="Times New Roman"/>
            <w:sz w:val="22"/>
            <w:szCs w:val="22"/>
            <w:lang w:val="es-EC"/>
          </w:rPr>
          <w:t>www.ucuenca.edu.ec</w:t>
        </w:r>
      </w:hyperlink>
    </w:p>
    <w:p w14:paraId="5F2209F2" w14:textId="77777777" w:rsidR="002234F7" w:rsidRDefault="002234F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14:paraId="37E47E41" w14:textId="77777777" w:rsidR="002234F7" w:rsidRDefault="00E258A4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La documentación se receptará en la Facultad de Ciencias Químicas en el horario de 09h00 a 14h00</w:t>
      </w:r>
      <w:r>
        <w:rPr>
          <w:rFonts w:ascii="Times New Roman" w:hAnsi="Times New Roman" w:cs="Times New Roman"/>
          <w:sz w:val="22"/>
          <w:szCs w:val="22"/>
          <w:lang w:val="es-EC"/>
        </w:rPr>
        <w:tab/>
      </w:r>
      <w:r>
        <w:rPr>
          <w:rFonts w:ascii="Times New Roman" w:hAnsi="Times New Roman" w:cs="Times New Roman"/>
          <w:sz w:val="16"/>
          <w:szCs w:val="16"/>
          <w:lang w:val="es-EC"/>
        </w:rPr>
        <w:tab/>
      </w:r>
    </w:p>
    <w:p w14:paraId="53CC4852" w14:textId="2D9862FB" w:rsidR="002234F7" w:rsidRDefault="002234F7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14:paraId="4A1A0E8D" w14:textId="64AD091E" w:rsidR="004A46D6" w:rsidRDefault="004A46D6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14:paraId="5D43B231" w14:textId="77777777" w:rsidR="004A46D6" w:rsidRDefault="004A46D6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14:paraId="5EFF6148" w14:textId="4F219CE3" w:rsidR="002234F7" w:rsidRDefault="002234F7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14:paraId="578C917F" w14:textId="46B69798" w:rsidR="004A46D6" w:rsidRDefault="004A46D6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14:paraId="5C22DA66" w14:textId="5D56A663" w:rsidR="004A46D6" w:rsidRPr="004A46D6" w:rsidRDefault="00E258A4" w:rsidP="004A46D6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 w:rsidRPr="00E258A4">
        <w:rPr>
          <w:rFonts w:ascii="Times New Roman" w:hAnsi="Times New Roman" w:cs="Times New Roman"/>
          <w:sz w:val="22"/>
          <w:szCs w:val="22"/>
          <w:lang w:val="es-EC"/>
        </w:rPr>
        <w:t>Arq. María Augusta Hermida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 Palacios</w:t>
      </w:r>
      <w:r w:rsidRPr="00E258A4">
        <w:rPr>
          <w:rFonts w:ascii="Times New Roman" w:hAnsi="Times New Roman" w:cs="Times New Roman"/>
          <w:sz w:val="22"/>
          <w:szCs w:val="22"/>
          <w:lang w:val="es-EC"/>
        </w:rPr>
        <w:t>, PhD</w:t>
      </w:r>
      <w:r w:rsidR="004A46D6" w:rsidRPr="004A46D6">
        <w:rPr>
          <w:rFonts w:ascii="Times New Roman" w:hAnsi="Times New Roman" w:cs="Times New Roman"/>
          <w:sz w:val="22"/>
          <w:szCs w:val="22"/>
          <w:lang w:val="es-EC"/>
        </w:rPr>
        <w:t xml:space="preserve">. </w:t>
      </w:r>
      <w:r w:rsidR="004A46D6" w:rsidRPr="004A46D6">
        <w:rPr>
          <w:rFonts w:ascii="Times New Roman" w:hAnsi="Times New Roman" w:cs="Times New Roman"/>
          <w:sz w:val="22"/>
          <w:szCs w:val="22"/>
          <w:lang w:val="es-EC"/>
        </w:rPr>
        <w:t xml:space="preserve">                                                               </w:t>
      </w:r>
      <w:r w:rsidR="004A46D6" w:rsidRPr="004A46D6">
        <w:rPr>
          <w:rFonts w:ascii="Times New Roman" w:hAnsi="Times New Roman" w:cs="Times New Roman"/>
          <w:sz w:val="22"/>
          <w:szCs w:val="22"/>
          <w:lang w:val="es-EC"/>
        </w:rPr>
        <w:t>Econ. Verónica Abril Calle</w:t>
      </w:r>
    </w:p>
    <w:p w14:paraId="65E26F9E" w14:textId="5A05DA66" w:rsidR="004A46D6" w:rsidRDefault="004A46D6" w:rsidP="004A46D6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 w:rsidRPr="004A46D6">
        <w:rPr>
          <w:rFonts w:ascii="Times New Roman" w:hAnsi="Times New Roman" w:cs="Times New Roman"/>
          <w:sz w:val="22"/>
          <w:szCs w:val="22"/>
          <w:lang w:val="es-EC"/>
        </w:rPr>
        <w:t xml:space="preserve">Rectora de la Universidad de Cuenca </w:t>
      </w:r>
      <w:r w:rsidRPr="004A46D6">
        <w:rPr>
          <w:rFonts w:ascii="Times New Roman" w:hAnsi="Times New Roman" w:cs="Times New Roman"/>
          <w:sz w:val="22"/>
          <w:szCs w:val="22"/>
          <w:lang w:val="es-EC"/>
        </w:rPr>
        <w:t xml:space="preserve">                                                                 </w:t>
      </w:r>
      <w:r w:rsidRPr="004A46D6">
        <w:rPr>
          <w:rFonts w:ascii="Times New Roman" w:hAnsi="Times New Roman" w:cs="Times New Roman"/>
          <w:sz w:val="22"/>
          <w:szCs w:val="22"/>
          <w:lang w:val="es-EC"/>
        </w:rPr>
        <w:t>Directora de Talento Humano</w:t>
      </w:r>
      <w:r>
        <w:rPr>
          <w:rFonts w:ascii="Times New Roman" w:hAnsi="Times New Roman" w:cs="Times New Roman"/>
          <w:sz w:val="22"/>
          <w:szCs w:val="22"/>
          <w:lang w:val="es-EC"/>
        </w:rPr>
        <w:t>.</w:t>
      </w:r>
    </w:p>
    <w:p w14:paraId="62C75DCD" w14:textId="77777777" w:rsidR="004A46D6" w:rsidRDefault="004A46D6">
      <w:pPr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sectPr w:rsidR="004A46D6">
      <w:pgSz w:w="16838" w:h="11906" w:orient="landscape"/>
      <w:pgMar w:top="1800" w:right="202" w:bottom="180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234F7"/>
    <w:rsid w:val="004A46D6"/>
    <w:rsid w:val="005D1949"/>
    <w:rsid w:val="009C5E2E"/>
    <w:rsid w:val="00E258A4"/>
    <w:rsid w:val="00F36CB4"/>
    <w:rsid w:val="02D5298D"/>
    <w:rsid w:val="06CA054E"/>
    <w:rsid w:val="1BA00A30"/>
    <w:rsid w:val="225D52FD"/>
    <w:rsid w:val="238B5DC5"/>
    <w:rsid w:val="27C10AAE"/>
    <w:rsid w:val="2CAA77DA"/>
    <w:rsid w:val="3A8234BD"/>
    <w:rsid w:val="3C35081D"/>
    <w:rsid w:val="418939CC"/>
    <w:rsid w:val="47C150F3"/>
    <w:rsid w:val="5C8F0A67"/>
    <w:rsid w:val="60D70EBF"/>
    <w:rsid w:val="7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955AF"/>
  <w15:docId w15:val="{1A617628-35A3-4E51-AFAF-D9FE5D4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font41">
    <w:name w:val="font41"/>
    <w:qFormat/>
    <w:rPr>
      <w:rFonts w:ascii="Calibri" w:hAnsi="Calibri" w:cs="Calibri" w:hint="default"/>
      <w:b/>
      <w:color w:val="000000"/>
      <w:sz w:val="16"/>
      <w:szCs w:val="16"/>
      <w:u w:val="none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sz w:val="16"/>
      <w:szCs w:val="16"/>
      <w:u w:val="none"/>
    </w:rPr>
  </w:style>
  <w:style w:type="character" w:customStyle="1" w:styleId="font31">
    <w:name w:val="font31"/>
    <w:qFormat/>
    <w:rPr>
      <w:rFonts w:ascii="Calibri" w:hAnsi="Calibri" w:cs="Calibri" w:hint="default"/>
      <w:b/>
      <w:color w:val="000000"/>
      <w:sz w:val="16"/>
      <w:szCs w:val="16"/>
      <w:u w:val="none"/>
    </w:rPr>
  </w:style>
  <w:style w:type="character" w:customStyle="1" w:styleId="font21">
    <w:name w:val="font21"/>
    <w:qFormat/>
    <w:rPr>
      <w:rFonts w:ascii="Calibri" w:hAnsi="Calibri" w:cs="Calibri" w:hint="default"/>
      <w:color w:val="000000"/>
      <w:sz w:val="16"/>
      <w:szCs w:val="16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b/>
      <w:bCs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cuenca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1174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joshe</dc:creator>
  <cp:lastModifiedBy>Usuario</cp:lastModifiedBy>
  <cp:revision>3</cp:revision>
  <dcterms:created xsi:type="dcterms:W3CDTF">2021-02-11T14:25:00Z</dcterms:created>
  <dcterms:modified xsi:type="dcterms:W3CDTF">2021-02-11T14:26:00Z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2058-11.2.0.9984</vt:lpwstr>
  </property>
</Properties>
</file>