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F3" w:rsidRPr="00D40889" w:rsidRDefault="00F6662A" w:rsidP="00D40889">
      <w:pPr>
        <w:spacing w:before="16"/>
        <w:ind w:left="7200" w:right="7391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noProof/>
          <w:sz w:val="16"/>
          <w:szCs w:val="16"/>
        </w:rPr>
        <w:drawing>
          <wp:inline distT="0" distB="0" distL="0" distR="0">
            <wp:extent cx="600075" cy="8763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3DF3" w:rsidRPr="00D40889" w:rsidRDefault="00F6662A" w:rsidP="00D40889">
      <w:pPr>
        <w:spacing w:before="21"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>UNIVERSIDAD DE CUENCA</w:t>
      </w:r>
    </w:p>
    <w:p w:rsidR="00643DF3" w:rsidRPr="00D40889" w:rsidRDefault="00F6662A" w:rsidP="00D40889">
      <w:pPr>
        <w:spacing w:before="70"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>CONVOCATORIA A CONCURSO DE MÉRITOS</w:t>
      </w:r>
    </w:p>
    <w:p w:rsidR="00643DF3" w:rsidRDefault="00F6662A" w:rsidP="00B02573">
      <w:pPr>
        <w:spacing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 xml:space="preserve">FACULTAD DE </w:t>
      </w:r>
      <w:r w:rsidR="001C0B78">
        <w:rPr>
          <w:rFonts w:asciiTheme="minorHAnsi" w:eastAsia="Arial" w:hAnsiTheme="minorHAnsi" w:cstheme="minorHAnsi"/>
          <w:b/>
          <w:sz w:val="16"/>
          <w:szCs w:val="16"/>
        </w:rPr>
        <w:t xml:space="preserve">CIENCIAS </w:t>
      </w:r>
      <w:r w:rsidR="001343F2">
        <w:rPr>
          <w:rFonts w:asciiTheme="minorHAnsi" w:eastAsia="Arial" w:hAnsiTheme="minorHAnsi" w:cstheme="minorHAnsi"/>
          <w:b/>
          <w:sz w:val="16"/>
          <w:szCs w:val="16"/>
        </w:rPr>
        <w:t>AGROPECUARIAS</w:t>
      </w:r>
    </w:p>
    <w:p w:rsidR="00B02573" w:rsidRPr="00D40889" w:rsidRDefault="00B02573" w:rsidP="00B02573">
      <w:pPr>
        <w:spacing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</w:p>
    <w:p w:rsidR="001C0B78" w:rsidRPr="0091556A" w:rsidRDefault="00F6662A" w:rsidP="0091556A">
      <w:pPr>
        <w:spacing w:after="216" w:line="221" w:lineRule="auto"/>
        <w:ind w:left="709" w:right="342"/>
        <w:jc w:val="both"/>
        <w:rPr>
          <w:rFonts w:asciiTheme="minorHAnsi" w:eastAsia="Arial" w:hAnsiTheme="minorHAnsi" w:cstheme="minorHAnsi"/>
          <w:b/>
          <w:i/>
          <w:sz w:val="16"/>
          <w:szCs w:val="16"/>
        </w:rPr>
      </w:pPr>
      <w:r w:rsidRPr="0091556A">
        <w:rPr>
          <w:rFonts w:asciiTheme="minorHAnsi" w:eastAsia="Arial" w:hAnsiTheme="minorHAnsi" w:cstheme="minorHAnsi"/>
          <w:sz w:val="16"/>
          <w:szCs w:val="16"/>
        </w:rPr>
        <w:t>La Señora Rectora de la Universidad de Cuenca, a través de la Dirección de Talento Humano, convoca al proceso de selección de</w:t>
      </w:r>
      <w:r w:rsidR="00A17386" w:rsidRPr="0091556A">
        <w:rPr>
          <w:rFonts w:asciiTheme="minorHAnsi" w:eastAsia="Arial" w:hAnsiTheme="minorHAnsi" w:cstheme="minorHAnsi"/>
          <w:sz w:val="16"/>
          <w:szCs w:val="16"/>
        </w:rPr>
        <w:t xml:space="preserve"> personal Docente </w:t>
      </w:r>
      <w:r w:rsidRPr="0091556A">
        <w:rPr>
          <w:rFonts w:asciiTheme="minorHAnsi" w:eastAsia="Arial" w:hAnsiTheme="minorHAnsi" w:cstheme="minorHAnsi"/>
          <w:sz w:val="16"/>
          <w:szCs w:val="16"/>
        </w:rPr>
        <w:t xml:space="preserve">No </w:t>
      </w:r>
      <w:r w:rsidR="00111EE9" w:rsidRPr="0091556A">
        <w:rPr>
          <w:rFonts w:asciiTheme="minorHAnsi" w:eastAsia="Arial" w:hAnsiTheme="minorHAnsi" w:cstheme="minorHAnsi"/>
          <w:sz w:val="16"/>
          <w:szCs w:val="16"/>
        </w:rPr>
        <w:t xml:space="preserve">titular </w:t>
      </w:r>
      <w:r w:rsidR="00B02573" w:rsidRPr="0091556A">
        <w:rPr>
          <w:rFonts w:asciiTheme="minorHAnsi" w:eastAsia="Arial" w:hAnsiTheme="minorHAnsi" w:cstheme="minorHAnsi"/>
          <w:sz w:val="16"/>
          <w:szCs w:val="16"/>
        </w:rPr>
        <w:t xml:space="preserve">Ocasional </w:t>
      </w:r>
      <w:r w:rsidRPr="0091556A">
        <w:rPr>
          <w:rFonts w:asciiTheme="minorHAnsi" w:eastAsia="Arial" w:hAnsiTheme="minorHAnsi" w:cstheme="minorHAnsi"/>
          <w:sz w:val="16"/>
          <w:szCs w:val="16"/>
        </w:rPr>
        <w:t xml:space="preserve">para la Facultad </w:t>
      </w:r>
      <w:r w:rsidR="001C0B78" w:rsidRPr="0091556A">
        <w:rPr>
          <w:rFonts w:asciiTheme="minorHAnsi" w:eastAsia="Arial" w:hAnsiTheme="minorHAnsi" w:cstheme="minorHAnsi"/>
          <w:sz w:val="16"/>
          <w:szCs w:val="16"/>
        </w:rPr>
        <w:t xml:space="preserve">de Ciencias </w:t>
      </w:r>
      <w:r w:rsidR="001343F2" w:rsidRPr="0091556A">
        <w:rPr>
          <w:rFonts w:asciiTheme="minorHAnsi" w:eastAsia="Arial" w:hAnsiTheme="minorHAnsi" w:cstheme="minorHAnsi"/>
          <w:sz w:val="16"/>
          <w:szCs w:val="16"/>
        </w:rPr>
        <w:t>Agropecuarias</w:t>
      </w:r>
      <w:r w:rsidRPr="0091556A">
        <w:rPr>
          <w:rFonts w:asciiTheme="minorHAnsi" w:eastAsia="Arial" w:hAnsiTheme="minorHAnsi" w:cstheme="minorHAnsi"/>
          <w:sz w:val="16"/>
          <w:szCs w:val="16"/>
        </w:rPr>
        <w:t xml:space="preserve"> de la Universidad de Cuenca, conforme el siguiente detalle:</w:t>
      </w:r>
    </w:p>
    <w:tbl>
      <w:tblPr>
        <w:tblW w:w="147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271"/>
        <w:gridCol w:w="1271"/>
        <w:gridCol w:w="2981"/>
        <w:gridCol w:w="1843"/>
        <w:gridCol w:w="2977"/>
        <w:gridCol w:w="1701"/>
        <w:gridCol w:w="1270"/>
      </w:tblGrid>
      <w:tr w:rsidR="001C0B78" w:rsidRPr="001259A7" w:rsidTr="001259A7">
        <w:trPr>
          <w:trHeight w:hRule="exact" w:val="7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1259A7" w:rsidRDefault="001C0B78" w:rsidP="00DE6B22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5"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b/>
                <w:bCs/>
                <w:spacing w:val="-5"/>
                <w:sz w:val="14"/>
                <w:szCs w:val="14"/>
                <w:lang w:val="es-ES" w:eastAsia="es-E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1259A7" w:rsidRDefault="001C0B78" w:rsidP="00DE6B22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  <w:t>CARRERA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1259A7" w:rsidRDefault="001C0B78" w:rsidP="00DE6B22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  <w:t>CATEGORÍA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1259A7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b/>
                <w:bCs/>
                <w:spacing w:val="-1"/>
                <w:sz w:val="14"/>
                <w:szCs w:val="14"/>
                <w:lang w:val="es-ES" w:eastAsia="es-ES"/>
              </w:rPr>
              <w:t>DEDICACIÓN:</w:t>
            </w:r>
          </w:p>
          <w:p w:rsidR="001C0B78" w:rsidRPr="001259A7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b/>
                <w:bCs/>
                <w:spacing w:val="-1"/>
                <w:sz w:val="14"/>
                <w:szCs w:val="14"/>
                <w:lang w:val="es-ES" w:eastAsia="es-ES"/>
              </w:rPr>
              <w:t xml:space="preserve"> TC-40 H </w:t>
            </w:r>
          </w:p>
          <w:p w:rsidR="001C0B78" w:rsidRPr="001259A7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b/>
                <w:bCs/>
                <w:spacing w:val="-1"/>
                <w:sz w:val="14"/>
                <w:szCs w:val="14"/>
                <w:lang w:val="es-ES" w:eastAsia="es-ES"/>
              </w:rPr>
              <w:t xml:space="preserve">MT-20 H </w:t>
            </w:r>
          </w:p>
          <w:p w:rsidR="001C0B78" w:rsidRPr="001259A7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b/>
                <w:bCs/>
                <w:spacing w:val="-1"/>
                <w:sz w:val="14"/>
                <w:szCs w:val="14"/>
                <w:lang w:val="es-ES" w:eastAsia="es-ES"/>
              </w:rPr>
              <w:t>TP-≤ 20 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1259A7" w:rsidRDefault="001C0B78" w:rsidP="00421481">
            <w:pPr>
              <w:kinsoku w:val="0"/>
              <w:overflowPunct w:val="0"/>
              <w:autoSpaceDE/>
              <w:autoSpaceDN/>
              <w:adjustRightInd/>
              <w:spacing w:line="192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  <w:t>REQUISITOS ACADÉMICOS TÍTULOS: TERCER NIVEL y</w:t>
            </w:r>
            <w:r w:rsidRPr="001259A7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  <w:br/>
              <w:t xml:space="preserve">CUARTO NIVEL: (MAESTRÍA o PHD AFÍN AL ÁREA DE </w:t>
            </w:r>
            <w:r w:rsidR="00421481" w:rsidRPr="001259A7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  <w:t>CONOCIMIENTO</w:t>
            </w:r>
            <w:r w:rsidRPr="001259A7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1259A7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  <w:t>REQUISITOS ESPECÍFICOS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1259A7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  <w:t>DISTRIBUTIVO Y ACTIVIDADES ASIGNADAS POR EL H. CONSEJO DIRECTIVO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8" w:rsidRPr="001259A7" w:rsidRDefault="001C0B78" w:rsidP="001C0B78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  <w:t>RMU*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1259A7" w:rsidRDefault="001C0B78" w:rsidP="00DE6B22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s-ES" w:eastAsia="es-ES"/>
              </w:rPr>
              <w:t>PARTIDA</w:t>
            </w:r>
          </w:p>
        </w:tc>
      </w:tr>
      <w:tr w:rsidR="00C85357" w:rsidRPr="001259A7" w:rsidTr="001259A7">
        <w:trPr>
          <w:trHeight w:hRule="exact" w:val="160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Medicina Veterinaria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Docente No Titular - Ocasional a medio tiempo.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B02573">
            <w:pPr>
              <w:jc w:val="center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MT - 20H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TERCER NIVEL: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Médico Veterinario Zootecnista, Médico Veterinario</w:t>
            </w:r>
          </w:p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</w:p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CUARTO NIVEL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: Master en Producción Animal, Sanidad Animal o Doctorado afines a las asignaturas de concurso. Y los requisitos establecidos en Reglamento Interno de Carrera y Escalafón del Profesor e Investigador de la Universidad de Cuenca.</w:t>
            </w:r>
          </w:p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ind w:left="130" w:right="135"/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Experiencia en </w:t>
            </w:r>
            <w:proofErr w:type="spellStart"/>
            <w:r w:rsidRPr="001259A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Equinotécnia</w:t>
            </w:r>
            <w:proofErr w:type="spellEnd"/>
            <w:r w:rsidRPr="001259A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y Legislación Agropecuaria, demostrada con certificados.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LEGISLACIÓN AGROPECUARIA: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6 HORAS.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EQUINOS: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8 HORAS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.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PREPARACIÓN, ELABORACIÓN Y CALIFICACIÓN DE EXÁMENES, TRABAJOS Y PRACTICAS: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5 HORAS</w:t>
            </w:r>
            <w:r w:rsidR="00635464"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.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PARTICIPACIÓN EN COLECTIVOS ACADÉMICOS, CAPACITACIÓN O INTERCAMBIO DE LAS METODOLOGÍAS DE LA ENSEÑANZA: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1 HORA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.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TOTAL: 20 horas/semana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</w:pPr>
          </w:p>
          <w:p w:rsidR="00C85357" w:rsidRPr="001259A7" w:rsidRDefault="00C85357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</w:pPr>
          </w:p>
          <w:p w:rsidR="00C85357" w:rsidRPr="001259A7" w:rsidRDefault="00C85357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</w:pPr>
          </w:p>
          <w:p w:rsidR="00C85357" w:rsidRPr="001259A7" w:rsidRDefault="00C85357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Maestría RMU</w:t>
            </w:r>
            <w:r w:rsidR="00635464"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: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$1000</w:t>
            </w:r>
          </w:p>
          <w:p w:rsidR="00C85357" w:rsidRPr="001259A7" w:rsidRDefault="00C85357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PHD RMU</w:t>
            </w:r>
            <w:r w:rsidR="00635464"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 xml:space="preserve">: 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$1574,90 (cuando se cumpla lo prescrito en el reglamento vigente)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  <w:t>Fondos del</w:t>
            </w:r>
            <w:r w:rsidRPr="001259A7"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  <w:br/>
              <w:t>Plantel para</w:t>
            </w:r>
            <w:r w:rsidRPr="001259A7"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  <w:br/>
              <w:t>pagos de</w:t>
            </w:r>
            <w:r w:rsidRPr="001259A7"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  <w:br/>
              <w:t>remuneraciones</w:t>
            </w:r>
          </w:p>
        </w:tc>
      </w:tr>
      <w:tr w:rsidR="00C85357" w:rsidRPr="001259A7" w:rsidTr="0071127D">
        <w:trPr>
          <w:trHeight w:hRule="exact" w:val="15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Medicina Veterinaria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Docente No Titular - Ocasional a medio tiempo.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B02573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MT - 20H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TERCER NIVEL: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Médico Veterinario Zootecnista, Médico Veterinario.</w:t>
            </w:r>
          </w:p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</w:p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CUARTO NIVEL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:</w:t>
            </w:r>
            <w:r w:rsidR="00CB4B7C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CB4B7C" w:rsidRPr="00A43B7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Maestría en Salud Animal</w:t>
            </w:r>
            <w:r w:rsidR="00CB4B7C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o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Doctorado en áreas afines a las asignaturas de concurso. Y los requisitos establecidos en Reglamento Interno de Carrera y Escalafón del Profesor e Investigador de la Universidad de Cuenca.</w:t>
            </w:r>
          </w:p>
          <w:p w:rsidR="00C85357" w:rsidRPr="001259A7" w:rsidRDefault="00C85357" w:rsidP="00B02573">
            <w:pPr>
              <w:ind w:right="141"/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ind w:left="130" w:right="135"/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Experiencia en Nutrición animal y Bioquímica demostrada con certificados.</w:t>
            </w:r>
          </w:p>
          <w:p w:rsidR="00C85357" w:rsidRPr="001259A7" w:rsidRDefault="00C85357" w:rsidP="00635464">
            <w:pPr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NUTRICIÓN: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3 HORAS.</w:t>
            </w:r>
          </w:p>
          <w:p w:rsidR="00635464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QUÍMICA BIOFÍSICA: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12 HORAS.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PREPARACIÓN, ELABORACIÓN Y CALIFICACIÓN DE EXÁMENES, TRABAJOS Y PRACTICAS: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4 HORAS</w:t>
            </w:r>
            <w:r w:rsidR="00635464"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.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PARTICIPACIÓN EN COLECTIVOS ACADÉMICOS, CAPACITACIÓN O INTERCAMBIO DE LAS METODOLOGÍAS DE LA ENSEÑANZA: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1 HORA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.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TOTAL: 20 horas/semana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64" w:rsidRPr="001259A7" w:rsidRDefault="00635464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Maestría RMU: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$1000</w:t>
            </w:r>
          </w:p>
          <w:p w:rsidR="00C85357" w:rsidRPr="001259A7" w:rsidRDefault="00635464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 xml:space="preserve">PHD RMU: 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$1574,90 (cuando se cumpla lo prescrito en el reglamento vigente)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Fondos del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br/>
              <w:t>Plantel para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br/>
              <w:t>pagos de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br/>
              <w:t>remuneraciones</w:t>
            </w:r>
          </w:p>
        </w:tc>
      </w:tr>
      <w:tr w:rsidR="00C85357" w:rsidRPr="001259A7" w:rsidTr="001259A7">
        <w:trPr>
          <w:trHeight w:hRule="exact" w:val="172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C8535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Medicina Veterinaria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Docente No Titular - Ocasional a medio tiempo.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B02573">
            <w:pPr>
              <w:jc w:val="center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MT - 20H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TERCER NIVEL: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Médico Veterinario Zootecnista o Médico Veterinario</w:t>
            </w:r>
          </w:p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</w:p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CUARTO NIVEL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: Master en Medicina Canina y Felina Producción Animal, Sanidad Animal o Doctorado en áreas afines a las asignaturas de concurso. Y los requisitos establecidos en Reglamento Interno de Carrera y Escalafón del Profesor e Investigador de la Universidad de Cuenca.</w:t>
            </w:r>
          </w:p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ind w:left="130" w:right="135"/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Experiencia en Fisiología y Etología animal con certificados. </w:t>
            </w:r>
          </w:p>
          <w:p w:rsidR="00C85357" w:rsidRPr="001259A7" w:rsidRDefault="00C85357" w:rsidP="00635464">
            <w:pPr>
              <w:ind w:left="130" w:right="135"/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FISIOLOGÍA I: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6 HORAS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. 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FISIOLOGÍA II: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6 HORAS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.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ETOLOGÍA Y BIENESTAR ANIMAL: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4 HORAS.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PREPARACIÓN, ELABORACIÓN Y CALIFICACIÓN DE EXÁMENES, TRABAJOS Y PRACTICAS: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3 HORAS</w:t>
            </w:r>
            <w:r w:rsidR="00635464"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.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PARTICIPACIÓN EN COLECTIVOS ACADÉMICOS, CAPACITACIÓN O INTERCAMBIO DE LAS METODOLOGÍAS DE LA ENSEÑANZA: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1 HORA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.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TOTAL: 20 horas/semana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64" w:rsidRPr="001259A7" w:rsidRDefault="00635464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Maestría RMU: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$1000</w:t>
            </w:r>
          </w:p>
          <w:p w:rsidR="00C85357" w:rsidRPr="001259A7" w:rsidRDefault="00635464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 xml:space="preserve">PHD RMU: 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$1574,90 (cuando se cumpla lo prescrito en el reglamento vigente)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Fondos del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br/>
              <w:t>Plantel para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br/>
              <w:t>pagos de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br/>
              <w:t>remuneraciones</w:t>
            </w:r>
          </w:p>
        </w:tc>
      </w:tr>
      <w:tr w:rsidR="00C85357" w:rsidRPr="001259A7" w:rsidTr="001259A7">
        <w:trPr>
          <w:trHeight w:hRule="exact" w:val="200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C8535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</w:pPr>
            <w:r w:rsidRPr="001259A7"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Medicina Veterinaria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Docente No Titular - Ocasional a medio tiempo.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B02573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MT - 20H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TERCER NIVEL: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Médico Veterinario Zootecnista o Médico Veterinario</w:t>
            </w:r>
          </w:p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</w:p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CUARTO NIVEL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: Master en Medicina Canina y Felina Producción Animal, Sanidad Animal o Doctorado en áreas afines a las asignaturas de concurso. Y los requisitos establecidos en Reglamento Interno de Carrera y Escalafón del Profesor e Investigador de la Universidad de Cuenca.</w:t>
            </w:r>
          </w:p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ind w:left="130" w:right="135"/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Experiencia en Fisiología y Etología animal con certificados. </w:t>
            </w:r>
          </w:p>
          <w:p w:rsidR="00C85357" w:rsidRPr="001259A7" w:rsidRDefault="00C85357" w:rsidP="00635464">
            <w:pPr>
              <w:ind w:left="130" w:right="135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FISIOLOGÍA I: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6 HORAS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. 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FISIOLOGÍA II: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6 HORAS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.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ETOLOGÍA Y BIENESTAR ANIMAL: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4 HORAS.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PREPARACIÓN, ELABORACIÓN Y CALIFICACIÓN DE EXÁMENES, TRABAJOS Y PRACTICAS: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3 HORAS</w:t>
            </w:r>
            <w:r w:rsidR="00635464"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.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PARTICIPACIÓN EN COLECTIVOS ACADÉMICOS, CAPACITACIÓN O INTERCAMBIO DE LAS METODOLOGÍAS DE LA ENSEÑANZA: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1 HORA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. 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TOTAL: 20 horas/semana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64" w:rsidRPr="001259A7" w:rsidRDefault="00635464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Maestría RMU: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$1000</w:t>
            </w:r>
          </w:p>
          <w:p w:rsidR="00C85357" w:rsidRPr="001259A7" w:rsidRDefault="00635464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 xml:space="preserve">PHD RMU: 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$1574,90 (cuando se cumpla lo prescrito en el reglamento vigente)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Fondos del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br/>
              <w:t>Plantel para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br/>
              <w:t>pagos de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br/>
              <w:t>remuneraciones</w:t>
            </w:r>
          </w:p>
        </w:tc>
      </w:tr>
      <w:tr w:rsidR="00C85357" w:rsidRPr="001259A7" w:rsidTr="001259A7">
        <w:trPr>
          <w:trHeight w:hRule="exact" w:val="185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C8535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Medicina Veterinaria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Docente No Titular - Ocasional a medio tiempo.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B02573">
            <w:pPr>
              <w:jc w:val="center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MT - 20H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TERCER NIVEL: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Médico Veterinario Zootecnista o Médico Veterinario.</w:t>
            </w:r>
          </w:p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</w:p>
          <w:p w:rsidR="00C85357" w:rsidRPr="001259A7" w:rsidRDefault="00C85357" w:rsidP="00B02573">
            <w:pPr>
              <w:ind w:right="141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CUARTO NIVEL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: Master en Producción Animal, Sanidad Animal o Doctorado afines a las asignaturas de concurso. Y los requisitos establecidos en Reglamento Interno de Carrera y Escalafón del Profesor e Investigador de la Universidad de Cuenca.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ind w:left="130" w:right="135"/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Experiencia en Bovinos de leche y carne, demostrada con certificados.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BOVINOS DE LECHE Y CARNE: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12 HORAS.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ORIENTACIÓN Y ACOMPAÑAMIENTO A TRAVÉS DE TUTORIAS PRESENCIALES O VIRTUALES, INDIVIDUALES O GRUPALES: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4 HORAS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.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PREPARACIÓN, ELABORACIÓN Y CALIFICACIÓN DE EXÁMENES, TRABAJOS Y PRACTICAS: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3 HORAS</w:t>
            </w:r>
            <w:r w:rsidR="00635464"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.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PARTICIPACIÓN EN COLECTIVOS ACADÉMICOS, CAPACITACIÓN O INTERCAMBIO DE LAS METODOLOGÍAS DE LA ENSEÑANZA: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1 HORA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.</w:t>
            </w:r>
          </w:p>
          <w:p w:rsidR="00C85357" w:rsidRPr="001259A7" w:rsidRDefault="00C85357" w:rsidP="00B02573">
            <w:pPr>
              <w:ind w:right="136"/>
              <w:jc w:val="both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TOTAL: 20 horas/semana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64" w:rsidRPr="001259A7" w:rsidRDefault="00635464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>Maestría RMU: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 xml:space="preserve"> $1000</w:t>
            </w:r>
          </w:p>
          <w:p w:rsidR="00C85357" w:rsidRPr="001259A7" w:rsidRDefault="00635464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b/>
                <w:color w:val="000000"/>
                <w:sz w:val="14"/>
                <w:szCs w:val="14"/>
              </w:rPr>
              <w:t xml:space="preserve">PHD RMU: 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$1574,90 (cuando se cumpla lo prescrito en el reglamento vigente)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57" w:rsidRPr="001259A7" w:rsidRDefault="00C85357" w:rsidP="00635464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</w:pP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t>Fondos del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br/>
              <w:t>Plantel para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br/>
              <w:t>pagos de</w:t>
            </w:r>
            <w:r w:rsidRPr="001259A7">
              <w:rPr>
                <w:rFonts w:asciiTheme="minorHAnsi" w:eastAsia="Century Gothic" w:hAnsiTheme="minorHAnsi" w:cstheme="minorHAnsi"/>
                <w:color w:val="000000"/>
                <w:sz w:val="14"/>
                <w:szCs w:val="14"/>
              </w:rPr>
              <w:br/>
              <w:t>remuneraciones</w:t>
            </w:r>
          </w:p>
        </w:tc>
      </w:tr>
    </w:tbl>
    <w:p w:rsidR="00643DF3" w:rsidRPr="0091556A" w:rsidRDefault="00D40889" w:rsidP="001C0B78">
      <w:pPr>
        <w:tabs>
          <w:tab w:val="left" w:pos="3420"/>
        </w:tabs>
        <w:spacing w:before="20" w:line="189" w:lineRule="auto"/>
        <w:ind w:firstLine="720"/>
        <w:jc w:val="both"/>
        <w:rPr>
          <w:rFonts w:asciiTheme="minorHAnsi" w:eastAsia="Arial" w:hAnsiTheme="minorHAnsi" w:cstheme="minorHAnsi"/>
          <w:i/>
          <w:sz w:val="16"/>
          <w:szCs w:val="14"/>
        </w:rPr>
      </w:pPr>
      <w:r w:rsidRPr="0091556A">
        <w:rPr>
          <w:rFonts w:asciiTheme="minorHAnsi" w:eastAsia="Arial" w:hAnsiTheme="minorHAnsi" w:cstheme="minorHAnsi"/>
          <w:b/>
          <w:i/>
          <w:sz w:val="16"/>
          <w:szCs w:val="14"/>
        </w:rPr>
        <w:t>*</w:t>
      </w:r>
      <w:r w:rsidR="00F6662A" w:rsidRPr="0091556A">
        <w:rPr>
          <w:rFonts w:asciiTheme="minorHAnsi" w:eastAsia="Arial" w:hAnsiTheme="minorHAnsi" w:cstheme="minorHAnsi"/>
          <w:b/>
          <w:i/>
          <w:sz w:val="16"/>
          <w:szCs w:val="14"/>
        </w:rPr>
        <w:t xml:space="preserve">NOTA: </w:t>
      </w:r>
      <w:r w:rsidR="00F6662A" w:rsidRPr="0091556A">
        <w:rPr>
          <w:rFonts w:asciiTheme="minorHAnsi" w:eastAsia="Arial" w:hAnsiTheme="minorHAnsi" w:cstheme="minorHAnsi"/>
          <w:i/>
          <w:sz w:val="16"/>
          <w:szCs w:val="14"/>
        </w:rPr>
        <w:t>Las remuneraciones</w:t>
      </w:r>
      <w:r w:rsidR="00B02573" w:rsidRPr="0091556A">
        <w:rPr>
          <w:rFonts w:asciiTheme="minorHAnsi" w:eastAsia="Arial" w:hAnsiTheme="minorHAnsi" w:cstheme="minorHAnsi"/>
          <w:i/>
          <w:sz w:val="16"/>
          <w:szCs w:val="14"/>
        </w:rPr>
        <w:t xml:space="preserve"> dependerán del grado académico, conforme derecho corresponda.</w:t>
      </w:r>
    </w:p>
    <w:p w:rsidR="00643DF3" w:rsidRPr="0091556A" w:rsidRDefault="00643DF3" w:rsidP="00D40889">
      <w:pPr>
        <w:widowControl/>
        <w:jc w:val="both"/>
        <w:rPr>
          <w:rFonts w:asciiTheme="minorHAnsi" w:eastAsia="Arial" w:hAnsiTheme="minorHAnsi" w:cstheme="minorHAnsi"/>
          <w:sz w:val="16"/>
          <w:szCs w:val="14"/>
        </w:rPr>
      </w:pPr>
    </w:p>
    <w:p w:rsidR="00643DF3" w:rsidRPr="0091556A" w:rsidRDefault="00F6662A" w:rsidP="0091556A">
      <w:pPr>
        <w:widowControl/>
        <w:ind w:left="720" w:right="484"/>
        <w:jc w:val="both"/>
        <w:rPr>
          <w:rFonts w:asciiTheme="minorHAnsi" w:eastAsia="Arial" w:hAnsiTheme="minorHAnsi" w:cstheme="minorHAnsi"/>
          <w:sz w:val="16"/>
          <w:szCs w:val="14"/>
          <w:u w:val="single"/>
        </w:rPr>
      </w:pPr>
      <w:r w:rsidRPr="0091556A">
        <w:rPr>
          <w:rFonts w:asciiTheme="minorHAnsi" w:eastAsia="Arial" w:hAnsiTheme="minorHAnsi" w:cstheme="minorHAnsi"/>
          <w:sz w:val="16"/>
          <w:szCs w:val="14"/>
        </w:rPr>
        <w:t xml:space="preserve">Las inscripciones se recibirán </w:t>
      </w:r>
      <w:r w:rsidR="0097208E" w:rsidRPr="0091556A">
        <w:rPr>
          <w:rFonts w:asciiTheme="minorHAnsi" w:eastAsia="Arial" w:hAnsiTheme="minorHAnsi" w:cstheme="minorHAnsi"/>
          <w:sz w:val="16"/>
          <w:szCs w:val="14"/>
        </w:rPr>
        <w:t xml:space="preserve">en formato impreso </w:t>
      </w:r>
      <w:r w:rsidRPr="0091556A">
        <w:rPr>
          <w:rFonts w:asciiTheme="minorHAnsi" w:eastAsia="Arial" w:hAnsiTheme="minorHAnsi" w:cstheme="minorHAnsi"/>
          <w:sz w:val="16"/>
          <w:szCs w:val="14"/>
        </w:rPr>
        <w:t xml:space="preserve">en la Secretaría de la Facultad </w:t>
      </w:r>
      <w:r w:rsidR="001C0B78" w:rsidRPr="0091556A">
        <w:rPr>
          <w:rFonts w:asciiTheme="minorHAnsi" w:eastAsia="Arial" w:hAnsiTheme="minorHAnsi" w:cstheme="minorHAnsi"/>
          <w:sz w:val="16"/>
          <w:szCs w:val="14"/>
        </w:rPr>
        <w:t xml:space="preserve">de Ciencias </w:t>
      </w:r>
      <w:r w:rsidR="003D7CCC" w:rsidRPr="0091556A">
        <w:rPr>
          <w:rFonts w:asciiTheme="minorHAnsi" w:eastAsia="Arial" w:hAnsiTheme="minorHAnsi" w:cstheme="minorHAnsi"/>
          <w:sz w:val="16"/>
          <w:szCs w:val="14"/>
        </w:rPr>
        <w:t>Agropecuarias</w:t>
      </w:r>
      <w:r w:rsidRPr="0091556A">
        <w:rPr>
          <w:rFonts w:asciiTheme="minorHAnsi" w:eastAsia="Arial" w:hAnsiTheme="minorHAnsi" w:cstheme="minorHAnsi"/>
          <w:sz w:val="16"/>
          <w:szCs w:val="14"/>
        </w:rPr>
        <w:t xml:space="preserve">, </w:t>
      </w:r>
      <w:r w:rsidR="00111EE9" w:rsidRPr="0091556A">
        <w:rPr>
          <w:rFonts w:asciiTheme="minorHAnsi" w:eastAsia="Arial" w:hAnsiTheme="minorHAnsi" w:cstheme="minorHAnsi"/>
          <w:sz w:val="16"/>
          <w:szCs w:val="14"/>
        </w:rPr>
        <w:t xml:space="preserve">en el horario de 08h00 a 13h00 y de 15H00 a 18H00, </w:t>
      </w:r>
      <w:r w:rsidR="00785060" w:rsidRPr="0091556A">
        <w:rPr>
          <w:rFonts w:asciiTheme="minorHAnsi" w:eastAsia="Arial" w:hAnsiTheme="minorHAnsi" w:cstheme="minorHAnsi"/>
          <w:sz w:val="16"/>
          <w:szCs w:val="14"/>
          <w:highlight w:val="white"/>
        </w:rPr>
        <w:t xml:space="preserve">hasta </w:t>
      </w:r>
      <w:r w:rsidR="00785060" w:rsidRPr="0091556A">
        <w:rPr>
          <w:rFonts w:asciiTheme="minorHAnsi" w:eastAsia="Arial" w:hAnsiTheme="minorHAnsi" w:cstheme="minorHAnsi"/>
          <w:sz w:val="16"/>
          <w:szCs w:val="14"/>
        </w:rPr>
        <w:t xml:space="preserve">el </w:t>
      </w:r>
      <w:r w:rsidR="00D12D4C">
        <w:rPr>
          <w:rFonts w:asciiTheme="minorHAnsi" w:eastAsia="Arial" w:hAnsiTheme="minorHAnsi" w:cstheme="minorHAnsi"/>
          <w:sz w:val="16"/>
          <w:szCs w:val="14"/>
        </w:rPr>
        <w:t>13</w:t>
      </w:r>
      <w:bookmarkStart w:id="0" w:name="_GoBack"/>
      <w:bookmarkEnd w:id="0"/>
      <w:r w:rsidR="007978D8" w:rsidRPr="0091556A">
        <w:rPr>
          <w:rFonts w:asciiTheme="minorHAnsi" w:eastAsia="Arial" w:hAnsiTheme="minorHAnsi" w:cstheme="minorHAnsi"/>
          <w:sz w:val="16"/>
          <w:szCs w:val="14"/>
        </w:rPr>
        <w:t xml:space="preserve"> </w:t>
      </w:r>
      <w:r w:rsidR="003D7CCC" w:rsidRPr="0091556A">
        <w:rPr>
          <w:rFonts w:asciiTheme="minorHAnsi" w:eastAsia="Arial" w:hAnsiTheme="minorHAnsi" w:cstheme="minorHAnsi"/>
          <w:sz w:val="16"/>
          <w:szCs w:val="14"/>
        </w:rPr>
        <w:t>de febrero de 2023</w:t>
      </w:r>
      <w:r w:rsidRPr="0091556A">
        <w:rPr>
          <w:rFonts w:asciiTheme="minorHAnsi" w:eastAsia="Arial" w:hAnsiTheme="minorHAnsi" w:cstheme="minorHAnsi"/>
          <w:sz w:val="16"/>
          <w:szCs w:val="14"/>
          <w:highlight w:val="white"/>
        </w:rPr>
        <w:t>,</w:t>
      </w:r>
      <w:r w:rsidRPr="0091556A">
        <w:rPr>
          <w:rFonts w:asciiTheme="minorHAnsi" w:eastAsia="Arial" w:hAnsiTheme="minorHAnsi" w:cstheme="minorHAnsi"/>
          <w:sz w:val="16"/>
          <w:szCs w:val="14"/>
        </w:rPr>
        <w:t xml:space="preserve"> y deberán presentar la siguiente documentación, de conformidad </w:t>
      </w:r>
      <w:r w:rsidR="00111EE9" w:rsidRPr="0091556A">
        <w:rPr>
          <w:rFonts w:asciiTheme="minorHAnsi" w:eastAsia="Arial" w:hAnsiTheme="minorHAnsi" w:cstheme="minorHAnsi"/>
          <w:sz w:val="16"/>
          <w:szCs w:val="14"/>
        </w:rPr>
        <w:t xml:space="preserve">a las disposiciones contenidas en el </w:t>
      </w:r>
      <w:r w:rsidRPr="0091556A">
        <w:rPr>
          <w:rFonts w:asciiTheme="minorHAnsi" w:eastAsia="Arial" w:hAnsiTheme="minorHAnsi" w:cstheme="minorHAnsi"/>
          <w:sz w:val="16"/>
          <w:szCs w:val="14"/>
        </w:rPr>
        <w:t>“</w:t>
      </w:r>
      <w:r w:rsidRPr="0091556A">
        <w:rPr>
          <w:rFonts w:asciiTheme="minorHAnsi" w:eastAsia="Arial" w:hAnsiTheme="minorHAnsi" w:cstheme="minorHAnsi"/>
          <w:i/>
          <w:sz w:val="16"/>
          <w:szCs w:val="14"/>
        </w:rPr>
        <w:t>Procedimiento para Selección de Personal Académico y Personal de Apoyo Académico no Titular</w:t>
      </w:r>
      <w:r w:rsidR="00111EE9" w:rsidRPr="0091556A">
        <w:rPr>
          <w:rFonts w:asciiTheme="minorHAnsi" w:eastAsia="Arial" w:hAnsiTheme="minorHAnsi" w:cstheme="minorHAnsi"/>
          <w:i/>
          <w:sz w:val="16"/>
          <w:szCs w:val="14"/>
        </w:rPr>
        <w:t xml:space="preserve"> Ocasional</w:t>
      </w:r>
      <w:r w:rsidR="00111EE9" w:rsidRPr="0091556A">
        <w:rPr>
          <w:rFonts w:asciiTheme="minorHAnsi" w:eastAsia="Arial" w:hAnsiTheme="minorHAnsi" w:cstheme="minorHAnsi"/>
          <w:sz w:val="16"/>
          <w:szCs w:val="14"/>
        </w:rPr>
        <w:t>”</w:t>
      </w:r>
      <w:r w:rsidRPr="0091556A">
        <w:rPr>
          <w:rFonts w:asciiTheme="minorHAnsi" w:eastAsia="Arial" w:hAnsiTheme="minorHAnsi" w:cstheme="minorHAnsi"/>
          <w:sz w:val="16"/>
          <w:szCs w:val="14"/>
        </w:rPr>
        <w:t xml:space="preserve"> (UC-CU-RES-021-2022</w:t>
      </w:r>
      <w:r w:rsidR="0091556A" w:rsidRPr="0091556A">
        <w:rPr>
          <w:rFonts w:asciiTheme="minorHAnsi" w:eastAsia="Arial" w:hAnsiTheme="minorHAnsi" w:cstheme="minorHAnsi"/>
          <w:sz w:val="16"/>
          <w:szCs w:val="14"/>
        </w:rPr>
        <w:t xml:space="preserve"> reformado mediante resolución UC-CU-RES-013-2023</w:t>
      </w:r>
      <w:r w:rsidRPr="0091556A">
        <w:rPr>
          <w:rFonts w:asciiTheme="minorHAnsi" w:eastAsia="Arial" w:hAnsiTheme="minorHAnsi" w:cstheme="minorHAnsi"/>
          <w:sz w:val="16"/>
          <w:szCs w:val="14"/>
        </w:rPr>
        <w:t>) de la Universidad de Cuenca:</w:t>
      </w:r>
      <w:r w:rsidR="004B7BDE" w:rsidRPr="0091556A">
        <w:rPr>
          <w:rFonts w:asciiTheme="minorHAnsi" w:eastAsia="Arial" w:hAnsiTheme="minorHAnsi" w:cstheme="minorHAnsi"/>
          <w:sz w:val="16"/>
          <w:szCs w:val="14"/>
        </w:rPr>
        <w:t xml:space="preserve"> </w:t>
      </w:r>
    </w:p>
    <w:p w:rsidR="00643DF3" w:rsidRPr="0091556A" w:rsidRDefault="00643DF3" w:rsidP="0091556A">
      <w:pPr>
        <w:widowControl/>
        <w:ind w:left="720" w:right="484"/>
        <w:jc w:val="both"/>
        <w:rPr>
          <w:rFonts w:asciiTheme="minorHAnsi" w:eastAsia="Arial" w:hAnsiTheme="minorHAnsi" w:cstheme="minorHAnsi"/>
          <w:sz w:val="16"/>
          <w:szCs w:val="14"/>
        </w:rPr>
      </w:pPr>
    </w:p>
    <w:p w:rsidR="00A72241" w:rsidRPr="0091556A" w:rsidRDefault="00F6662A" w:rsidP="0091556A">
      <w:pPr>
        <w:spacing w:line="254" w:lineRule="auto"/>
        <w:ind w:left="1276" w:right="484" w:hanging="283"/>
        <w:jc w:val="both"/>
        <w:rPr>
          <w:rFonts w:asciiTheme="minorHAnsi" w:eastAsia="Arial" w:hAnsiTheme="minorHAnsi" w:cstheme="minorHAnsi"/>
          <w:sz w:val="16"/>
          <w:szCs w:val="14"/>
        </w:rPr>
      </w:pPr>
      <w:r w:rsidRPr="0091556A">
        <w:rPr>
          <w:rFonts w:asciiTheme="minorHAnsi" w:eastAsia="Arial" w:hAnsiTheme="minorHAnsi" w:cstheme="minorHAnsi"/>
          <w:sz w:val="16"/>
          <w:szCs w:val="14"/>
        </w:rPr>
        <w:t>a)</w:t>
      </w:r>
      <w:r w:rsidR="00D8559F" w:rsidRPr="0091556A">
        <w:rPr>
          <w:rFonts w:asciiTheme="minorHAnsi" w:eastAsia="Arial" w:hAnsiTheme="minorHAnsi" w:cstheme="minorHAnsi"/>
          <w:sz w:val="16"/>
          <w:szCs w:val="14"/>
        </w:rPr>
        <w:tab/>
      </w:r>
      <w:r w:rsidRPr="0091556A">
        <w:rPr>
          <w:rFonts w:asciiTheme="minorHAnsi" w:eastAsia="Arial" w:hAnsiTheme="minorHAnsi" w:cstheme="minorHAnsi"/>
          <w:sz w:val="16"/>
          <w:szCs w:val="14"/>
        </w:rPr>
        <w:t>Solicitud firmada por el peticionario o por una persona que presente autorización por escrito con reconocimiento de firma notarial, dirigida al Rectorado de la Universidad,</w:t>
      </w:r>
      <w:r w:rsidR="003D7CCC" w:rsidRPr="0091556A">
        <w:rPr>
          <w:rFonts w:asciiTheme="minorHAnsi" w:eastAsia="Arial" w:hAnsiTheme="minorHAnsi" w:cstheme="minorHAnsi"/>
          <w:sz w:val="16"/>
          <w:szCs w:val="14"/>
        </w:rPr>
        <w:t xml:space="preserve"> indicando el área o asignatura </w:t>
      </w:r>
      <w:r w:rsidR="00D8559F" w:rsidRPr="0091556A">
        <w:rPr>
          <w:rFonts w:asciiTheme="minorHAnsi" w:eastAsia="Arial" w:hAnsiTheme="minorHAnsi" w:cstheme="minorHAnsi"/>
          <w:sz w:val="16"/>
          <w:szCs w:val="14"/>
        </w:rPr>
        <w:t xml:space="preserve">del </w:t>
      </w:r>
      <w:r w:rsidRPr="0091556A">
        <w:rPr>
          <w:rFonts w:asciiTheme="minorHAnsi" w:eastAsia="Arial" w:hAnsiTheme="minorHAnsi" w:cstheme="minorHAnsi"/>
          <w:sz w:val="16"/>
          <w:szCs w:val="14"/>
        </w:rPr>
        <w:t>proceso de selección, enumerando los documentos que acompaña y señalando domicilio y dirección de correo elect</w:t>
      </w:r>
      <w:r w:rsidR="00D40889" w:rsidRPr="0091556A">
        <w:rPr>
          <w:rFonts w:asciiTheme="minorHAnsi" w:eastAsia="Arial" w:hAnsiTheme="minorHAnsi" w:cstheme="minorHAnsi"/>
          <w:sz w:val="16"/>
          <w:szCs w:val="14"/>
        </w:rPr>
        <w:t>rónico para las notificaciones;</w:t>
      </w:r>
    </w:p>
    <w:p w:rsidR="00643DF3" w:rsidRPr="0091556A" w:rsidRDefault="00F6662A" w:rsidP="0091556A">
      <w:pPr>
        <w:spacing w:line="254" w:lineRule="auto"/>
        <w:ind w:left="1276" w:right="484" w:hanging="283"/>
        <w:jc w:val="both"/>
        <w:rPr>
          <w:rFonts w:asciiTheme="minorHAnsi" w:eastAsia="Arial" w:hAnsiTheme="minorHAnsi" w:cstheme="minorHAnsi"/>
          <w:sz w:val="16"/>
          <w:szCs w:val="14"/>
        </w:rPr>
      </w:pPr>
      <w:r w:rsidRPr="0091556A">
        <w:rPr>
          <w:rFonts w:asciiTheme="minorHAnsi" w:eastAsia="Arial" w:hAnsiTheme="minorHAnsi" w:cstheme="minorHAnsi"/>
          <w:sz w:val="16"/>
          <w:szCs w:val="14"/>
        </w:rPr>
        <w:t>b)</w:t>
      </w:r>
      <w:r w:rsidR="00D8559F" w:rsidRPr="0091556A">
        <w:rPr>
          <w:rFonts w:asciiTheme="minorHAnsi" w:eastAsia="Arial" w:hAnsiTheme="minorHAnsi" w:cstheme="minorHAnsi"/>
          <w:sz w:val="16"/>
          <w:szCs w:val="14"/>
        </w:rPr>
        <w:tab/>
      </w:r>
      <w:r w:rsidRPr="0091556A">
        <w:rPr>
          <w:rFonts w:asciiTheme="minorHAnsi" w:eastAsia="Arial" w:hAnsiTheme="minorHAnsi" w:cstheme="minorHAnsi"/>
          <w:sz w:val="16"/>
          <w:szCs w:val="14"/>
        </w:rPr>
        <w:t xml:space="preserve">Constancia del registro de los títulos </w:t>
      </w:r>
      <w:r w:rsidR="00E81755" w:rsidRPr="0091556A">
        <w:rPr>
          <w:rFonts w:asciiTheme="minorHAnsi" w:eastAsia="Arial" w:hAnsiTheme="minorHAnsi" w:cstheme="minorHAnsi"/>
          <w:sz w:val="16"/>
          <w:szCs w:val="14"/>
        </w:rPr>
        <w:t>del</w:t>
      </w:r>
      <w:r w:rsidRPr="0091556A">
        <w:rPr>
          <w:rFonts w:asciiTheme="minorHAnsi" w:eastAsia="Arial" w:hAnsiTheme="minorHAnsi" w:cstheme="minorHAnsi"/>
          <w:sz w:val="16"/>
          <w:szCs w:val="14"/>
        </w:rPr>
        <w:t xml:space="preserve"> Órgano Rector de la Política Pública de Educación Superior;</w:t>
      </w:r>
      <w:r w:rsidR="00C01ABB" w:rsidRPr="0091556A">
        <w:rPr>
          <w:rFonts w:asciiTheme="minorHAnsi" w:eastAsia="Arial" w:hAnsiTheme="minorHAnsi" w:cstheme="minorHAnsi"/>
          <w:sz w:val="16"/>
          <w:szCs w:val="14"/>
        </w:rPr>
        <w:t xml:space="preserve"> y</w:t>
      </w:r>
      <w:r w:rsidR="00FE1E7A" w:rsidRPr="0091556A">
        <w:rPr>
          <w:rFonts w:asciiTheme="minorHAnsi" w:eastAsia="Arial" w:hAnsiTheme="minorHAnsi" w:cstheme="minorHAnsi"/>
          <w:sz w:val="16"/>
          <w:szCs w:val="14"/>
        </w:rPr>
        <w:t>,</w:t>
      </w:r>
    </w:p>
    <w:p w:rsidR="00643DF3" w:rsidRPr="0091556A" w:rsidRDefault="00F6662A" w:rsidP="0091556A">
      <w:pPr>
        <w:spacing w:line="254" w:lineRule="auto"/>
        <w:ind w:left="1276" w:right="484" w:hanging="283"/>
        <w:jc w:val="both"/>
        <w:rPr>
          <w:rFonts w:asciiTheme="minorHAnsi" w:eastAsia="Arial" w:hAnsiTheme="minorHAnsi" w:cstheme="minorHAnsi"/>
          <w:sz w:val="16"/>
          <w:szCs w:val="14"/>
        </w:rPr>
      </w:pPr>
      <w:r w:rsidRPr="0091556A">
        <w:rPr>
          <w:rFonts w:asciiTheme="minorHAnsi" w:eastAsia="Arial" w:hAnsiTheme="minorHAnsi" w:cstheme="minorHAnsi"/>
          <w:sz w:val="16"/>
          <w:szCs w:val="14"/>
        </w:rPr>
        <w:t>c)</w:t>
      </w:r>
      <w:r w:rsidR="00D8559F" w:rsidRPr="0091556A">
        <w:rPr>
          <w:rFonts w:asciiTheme="minorHAnsi" w:eastAsia="Arial" w:hAnsiTheme="minorHAnsi" w:cstheme="minorHAnsi"/>
          <w:sz w:val="16"/>
          <w:szCs w:val="14"/>
        </w:rPr>
        <w:tab/>
      </w:r>
      <w:r w:rsidRPr="0091556A">
        <w:rPr>
          <w:rFonts w:asciiTheme="minorHAnsi" w:eastAsia="Arial" w:hAnsiTheme="minorHAnsi" w:cstheme="minorHAnsi"/>
          <w:sz w:val="16"/>
          <w:szCs w:val="14"/>
        </w:rPr>
        <w:t xml:space="preserve">Copia de la </w:t>
      </w:r>
      <w:r w:rsidR="00D40889" w:rsidRPr="0091556A">
        <w:rPr>
          <w:rFonts w:asciiTheme="minorHAnsi" w:eastAsia="Arial" w:hAnsiTheme="minorHAnsi" w:cstheme="minorHAnsi"/>
          <w:sz w:val="16"/>
          <w:szCs w:val="14"/>
        </w:rPr>
        <w:t>cédula de identidad o pasaporte.</w:t>
      </w:r>
    </w:p>
    <w:p w:rsidR="00FD79CC" w:rsidRPr="0091556A" w:rsidRDefault="00FD79CC" w:rsidP="00D40889">
      <w:pPr>
        <w:spacing w:line="254" w:lineRule="auto"/>
        <w:ind w:right="1152"/>
        <w:jc w:val="both"/>
        <w:rPr>
          <w:rFonts w:asciiTheme="minorHAnsi" w:eastAsia="Arial" w:hAnsiTheme="minorHAnsi" w:cstheme="minorHAnsi"/>
          <w:sz w:val="16"/>
          <w:szCs w:val="14"/>
        </w:rPr>
      </w:pPr>
      <w:r w:rsidRPr="0091556A">
        <w:rPr>
          <w:rFonts w:asciiTheme="minorHAnsi" w:eastAsia="Arial" w:hAnsiTheme="minorHAnsi" w:cstheme="minorHAnsi"/>
          <w:sz w:val="16"/>
          <w:szCs w:val="14"/>
        </w:rPr>
        <w:tab/>
      </w:r>
    </w:p>
    <w:p w:rsidR="00643DF3" w:rsidRDefault="00F6662A" w:rsidP="00D40889">
      <w:pPr>
        <w:widowControl/>
        <w:pBdr>
          <w:top w:val="nil"/>
          <w:left w:val="nil"/>
          <w:bottom w:val="nil"/>
          <w:right w:val="nil"/>
          <w:between w:val="nil"/>
        </w:pBdr>
        <w:ind w:left="749"/>
        <w:jc w:val="both"/>
        <w:rPr>
          <w:rFonts w:asciiTheme="minorHAnsi" w:eastAsia="Arial" w:hAnsiTheme="minorHAnsi" w:cstheme="minorHAnsi"/>
          <w:color w:val="000000"/>
          <w:sz w:val="16"/>
          <w:szCs w:val="14"/>
        </w:rPr>
      </w:pPr>
      <w:r w:rsidRPr="0091556A">
        <w:rPr>
          <w:rFonts w:asciiTheme="minorHAnsi" w:eastAsia="Arial" w:hAnsiTheme="minorHAnsi" w:cstheme="minorHAnsi"/>
          <w:b/>
          <w:color w:val="000000"/>
          <w:sz w:val="16"/>
          <w:szCs w:val="14"/>
        </w:rPr>
        <w:t>Documentos para Calificación de Méritos</w:t>
      </w:r>
      <w:r w:rsidRPr="0091556A">
        <w:rPr>
          <w:rFonts w:asciiTheme="minorHAnsi" w:eastAsia="Arial" w:hAnsiTheme="minorHAnsi" w:cstheme="minorHAnsi"/>
          <w:color w:val="000000"/>
          <w:sz w:val="16"/>
          <w:szCs w:val="14"/>
        </w:rPr>
        <w:t>: La puntuación y calificación de méritos se realizará de confor</w:t>
      </w:r>
      <w:r w:rsidR="00AA2217" w:rsidRPr="0091556A">
        <w:rPr>
          <w:rFonts w:asciiTheme="minorHAnsi" w:eastAsia="Arial" w:hAnsiTheme="minorHAnsi" w:cstheme="minorHAnsi"/>
          <w:color w:val="000000"/>
          <w:sz w:val="16"/>
          <w:szCs w:val="14"/>
        </w:rPr>
        <w:t xml:space="preserve">midad a lo dispuesto en el </w:t>
      </w:r>
      <w:r w:rsidR="00D40889" w:rsidRPr="0091556A">
        <w:rPr>
          <w:rFonts w:asciiTheme="minorHAnsi" w:eastAsia="Arial" w:hAnsiTheme="minorHAnsi" w:cstheme="minorHAnsi"/>
          <w:sz w:val="16"/>
          <w:szCs w:val="14"/>
        </w:rPr>
        <w:t>“</w:t>
      </w:r>
      <w:r w:rsidR="00D40889" w:rsidRPr="0091556A">
        <w:rPr>
          <w:rFonts w:asciiTheme="minorHAnsi" w:eastAsia="Arial" w:hAnsiTheme="minorHAnsi" w:cstheme="minorHAnsi"/>
          <w:i/>
          <w:sz w:val="16"/>
          <w:szCs w:val="14"/>
        </w:rPr>
        <w:t>Procedimiento para Selección de Personal Académico y Personal de Apoyo Académico no Titular Ocasional</w:t>
      </w:r>
      <w:r w:rsidR="00D40889" w:rsidRPr="0091556A">
        <w:rPr>
          <w:rFonts w:asciiTheme="minorHAnsi" w:eastAsia="Arial" w:hAnsiTheme="minorHAnsi" w:cstheme="minorHAnsi"/>
          <w:sz w:val="16"/>
          <w:szCs w:val="14"/>
        </w:rPr>
        <w:t>”</w:t>
      </w:r>
      <w:r w:rsidR="00562949" w:rsidRPr="0091556A">
        <w:rPr>
          <w:rFonts w:asciiTheme="minorHAnsi" w:eastAsia="Arial" w:hAnsiTheme="minorHAnsi" w:cstheme="minorHAnsi"/>
          <w:color w:val="000000"/>
          <w:sz w:val="16"/>
          <w:szCs w:val="14"/>
        </w:rPr>
        <w:t>,</w:t>
      </w:r>
      <w:r w:rsidR="00E81755" w:rsidRPr="0091556A">
        <w:rPr>
          <w:rFonts w:asciiTheme="minorHAnsi" w:eastAsia="Arial" w:hAnsiTheme="minorHAnsi" w:cstheme="minorHAnsi"/>
          <w:color w:val="000000"/>
          <w:sz w:val="16"/>
          <w:szCs w:val="14"/>
        </w:rPr>
        <w:t xml:space="preserve"> de la Universidad de Cuenca</w:t>
      </w:r>
      <w:r w:rsidRPr="0091556A">
        <w:rPr>
          <w:rFonts w:asciiTheme="minorHAnsi" w:eastAsia="Arial" w:hAnsiTheme="minorHAnsi" w:cstheme="minorHAnsi"/>
          <w:color w:val="000000"/>
          <w:sz w:val="16"/>
          <w:szCs w:val="14"/>
        </w:rPr>
        <w:t xml:space="preserve"> para lo cual el aspirante deberá presentar </w:t>
      </w:r>
      <w:r w:rsidRPr="0091556A">
        <w:rPr>
          <w:rFonts w:asciiTheme="minorHAnsi" w:eastAsia="Arial" w:hAnsiTheme="minorHAnsi" w:cstheme="minorHAnsi"/>
          <w:b/>
          <w:color w:val="000000"/>
          <w:sz w:val="16"/>
          <w:szCs w:val="14"/>
        </w:rPr>
        <w:t>original o copia certif</w:t>
      </w:r>
      <w:r w:rsidR="00562949" w:rsidRPr="0091556A">
        <w:rPr>
          <w:rFonts w:asciiTheme="minorHAnsi" w:eastAsia="Arial" w:hAnsiTheme="minorHAnsi" w:cstheme="minorHAnsi"/>
          <w:b/>
          <w:color w:val="000000"/>
          <w:sz w:val="16"/>
          <w:szCs w:val="14"/>
        </w:rPr>
        <w:t>icada de los documentos</w:t>
      </w:r>
      <w:r w:rsidRPr="0091556A">
        <w:rPr>
          <w:rFonts w:asciiTheme="minorHAnsi" w:eastAsia="Arial" w:hAnsiTheme="minorHAnsi" w:cstheme="minorHAnsi"/>
          <w:color w:val="000000"/>
          <w:sz w:val="16"/>
          <w:szCs w:val="14"/>
        </w:rPr>
        <w:t xml:space="preserve">. </w:t>
      </w:r>
    </w:p>
    <w:p w:rsidR="009675DA" w:rsidRPr="0091556A" w:rsidRDefault="009675DA" w:rsidP="00D40889">
      <w:pPr>
        <w:widowControl/>
        <w:pBdr>
          <w:top w:val="nil"/>
          <w:left w:val="nil"/>
          <w:bottom w:val="nil"/>
          <w:right w:val="nil"/>
          <w:between w:val="nil"/>
        </w:pBdr>
        <w:ind w:left="749"/>
        <w:jc w:val="both"/>
        <w:rPr>
          <w:rFonts w:asciiTheme="minorHAnsi" w:eastAsia="Arial" w:hAnsiTheme="minorHAnsi" w:cstheme="minorHAnsi"/>
          <w:color w:val="000000"/>
          <w:sz w:val="16"/>
          <w:szCs w:val="14"/>
        </w:rPr>
      </w:pPr>
    </w:p>
    <w:p w:rsidR="00B02573" w:rsidRDefault="00B02573" w:rsidP="00B02573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91556A">
        <w:rPr>
          <w:rFonts w:asciiTheme="minorHAnsi" w:eastAsia="Arial" w:hAnsiTheme="minorHAnsi" w:cstheme="minorHAnsi"/>
          <w:sz w:val="16"/>
          <w:szCs w:val="16"/>
        </w:rPr>
        <w:t xml:space="preserve">Link de acceso a la normativa: </w:t>
      </w:r>
      <w:hyperlink r:id="rId7" w:history="1">
        <w:r w:rsidR="009675DA" w:rsidRPr="005238BA">
          <w:rPr>
            <w:rStyle w:val="Hipervnculo"/>
            <w:rFonts w:asciiTheme="minorHAnsi" w:eastAsia="Arial" w:hAnsiTheme="minorHAnsi" w:cstheme="minorHAnsi"/>
            <w:sz w:val="16"/>
            <w:szCs w:val="16"/>
          </w:rPr>
          <w:t>https://drive.google.com/drive/folders/1ktyRvOzBzI71WBRFibEywl5JFjF53H0a?usp=share_link</w:t>
        </w:r>
      </w:hyperlink>
    </w:p>
    <w:p w:rsidR="00643DF3" w:rsidRPr="0091556A" w:rsidRDefault="00643DF3" w:rsidP="00D40889">
      <w:pPr>
        <w:widowControl/>
        <w:pBdr>
          <w:top w:val="nil"/>
          <w:left w:val="nil"/>
          <w:bottom w:val="nil"/>
          <w:right w:val="nil"/>
          <w:between w:val="nil"/>
        </w:pBdr>
        <w:ind w:left="749"/>
        <w:jc w:val="both"/>
        <w:rPr>
          <w:rFonts w:asciiTheme="minorHAnsi" w:eastAsia="Arial" w:hAnsiTheme="minorHAnsi" w:cstheme="minorHAnsi"/>
          <w:color w:val="000000"/>
          <w:sz w:val="14"/>
          <w:szCs w:val="14"/>
          <w:highlight w:val="green"/>
        </w:rPr>
      </w:pPr>
    </w:p>
    <w:p w:rsidR="00643DF3" w:rsidRPr="0091556A" w:rsidRDefault="00F6662A" w:rsidP="00A43B77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asciiTheme="minorHAnsi" w:eastAsia="Arial" w:hAnsiTheme="minorHAnsi" w:cstheme="minorHAnsi"/>
          <w:b/>
          <w:color w:val="000000"/>
          <w:sz w:val="16"/>
          <w:szCs w:val="14"/>
        </w:rPr>
      </w:pPr>
      <w:r w:rsidRPr="0091556A">
        <w:rPr>
          <w:rFonts w:asciiTheme="minorHAnsi" w:eastAsia="Arial" w:hAnsiTheme="minorHAnsi" w:cstheme="minorHAnsi"/>
          <w:b/>
          <w:color w:val="000000"/>
          <w:sz w:val="16"/>
          <w:szCs w:val="14"/>
        </w:rPr>
        <w:t>Nota:</w:t>
      </w:r>
      <w:r w:rsidR="00A43B77" w:rsidRPr="0091556A">
        <w:rPr>
          <w:rFonts w:asciiTheme="minorHAnsi" w:eastAsia="Arial" w:hAnsiTheme="minorHAnsi" w:cstheme="minorHAnsi"/>
          <w:b/>
          <w:color w:val="000000"/>
          <w:sz w:val="16"/>
          <w:szCs w:val="14"/>
        </w:rPr>
        <w:t xml:space="preserve"> </w:t>
      </w:r>
      <w:r w:rsidRPr="0091556A">
        <w:rPr>
          <w:rFonts w:asciiTheme="minorHAnsi" w:eastAsia="Arial" w:hAnsiTheme="minorHAnsi" w:cstheme="minorHAnsi"/>
          <w:i/>
          <w:color w:val="000000"/>
          <w:sz w:val="16"/>
          <w:szCs w:val="14"/>
        </w:rPr>
        <w:t>El/la triunfador/a del concurso se sujetará a la dedicación, horario e inicio de actividades de acuerdo a las necesidades académicas planificadas por la Facultad.</w:t>
      </w:r>
    </w:p>
    <w:p w:rsidR="00643DF3" w:rsidRPr="0091556A" w:rsidRDefault="00643DF3" w:rsidP="00D40889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asciiTheme="minorHAnsi" w:eastAsia="Arial" w:hAnsiTheme="minorHAnsi" w:cstheme="minorHAnsi"/>
          <w:color w:val="000000"/>
          <w:sz w:val="16"/>
          <w:szCs w:val="14"/>
        </w:rPr>
      </w:pPr>
    </w:p>
    <w:p w:rsidR="00643DF3" w:rsidRPr="0091556A" w:rsidRDefault="00F6662A" w:rsidP="00B02573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asciiTheme="minorHAnsi" w:eastAsia="Arial" w:hAnsiTheme="minorHAnsi" w:cstheme="minorHAnsi"/>
          <w:color w:val="000000"/>
          <w:sz w:val="14"/>
          <w:szCs w:val="14"/>
        </w:rPr>
      </w:pPr>
      <w:r w:rsidRPr="0091556A">
        <w:rPr>
          <w:rFonts w:asciiTheme="minorHAnsi" w:eastAsia="Arial" w:hAnsiTheme="minorHAnsi" w:cstheme="minorHAnsi"/>
          <w:color w:val="000000"/>
          <w:sz w:val="16"/>
          <w:szCs w:val="14"/>
        </w:rPr>
        <w:t xml:space="preserve">Las bases del concurso estarán disponibles en la página </w:t>
      </w:r>
      <w:r w:rsidR="00B02573" w:rsidRPr="0091556A">
        <w:rPr>
          <w:rFonts w:asciiTheme="minorHAnsi" w:eastAsia="Arial" w:hAnsiTheme="minorHAnsi" w:cstheme="minorHAnsi"/>
          <w:color w:val="000000"/>
          <w:sz w:val="16"/>
          <w:szCs w:val="14"/>
        </w:rPr>
        <w:t xml:space="preserve">web de la Universidad de Cuenca: </w:t>
      </w:r>
      <w:hyperlink r:id="rId8" w:history="1">
        <w:r w:rsidR="00B02573" w:rsidRPr="0091556A">
          <w:rPr>
            <w:rStyle w:val="Hipervnculo"/>
            <w:rFonts w:asciiTheme="minorHAnsi" w:eastAsia="Arial" w:hAnsiTheme="minorHAnsi" w:cstheme="minorHAnsi"/>
            <w:i/>
            <w:color w:val="auto"/>
            <w:sz w:val="16"/>
            <w:szCs w:val="16"/>
          </w:rPr>
          <w:t>https://www.ucuenca.edu.ec/nosotros/administracion-central/direccion-de-talento-humano/concursos</w:t>
        </w:r>
      </w:hyperlink>
    </w:p>
    <w:p w:rsidR="00643DF3" w:rsidRPr="0091556A" w:rsidRDefault="00643DF3" w:rsidP="00D40889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asciiTheme="minorHAnsi" w:eastAsia="Arial" w:hAnsiTheme="minorHAnsi" w:cstheme="minorHAnsi"/>
          <w:b/>
          <w:color w:val="000000"/>
          <w:sz w:val="16"/>
          <w:szCs w:val="14"/>
        </w:rPr>
      </w:pPr>
    </w:p>
    <w:p w:rsidR="00D40889" w:rsidRPr="0091556A" w:rsidRDefault="00F6662A" w:rsidP="00C85357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asciiTheme="minorHAnsi" w:eastAsia="Arial" w:hAnsiTheme="minorHAnsi" w:cstheme="minorHAnsi"/>
          <w:color w:val="000000"/>
          <w:sz w:val="16"/>
          <w:szCs w:val="14"/>
        </w:rPr>
      </w:pPr>
      <w:r w:rsidRPr="0091556A">
        <w:rPr>
          <w:rFonts w:asciiTheme="minorHAnsi" w:eastAsia="Arial" w:hAnsiTheme="minorHAnsi" w:cstheme="minorHAnsi"/>
          <w:color w:val="000000"/>
          <w:sz w:val="16"/>
          <w:szCs w:val="14"/>
        </w:rPr>
        <w:t xml:space="preserve">Mayor información se proporcionará en la Secretaría de la Facultad </w:t>
      </w:r>
      <w:r w:rsidR="001C0B78" w:rsidRPr="0091556A">
        <w:rPr>
          <w:rFonts w:asciiTheme="minorHAnsi" w:eastAsia="Arial" w:hAnsiTheme="minorHAnsi" w:cstheme="minorHAnsi"/>
          <w:color w:val="000000"/>
          <w:sz w:val="16"/>
          <w:szCs w:val="14"/>
        </w:rPr>
        <w:t xml:space="preserve">de Ciencias </w:t>
      </w:r>
      <w:r w:rsidR="003D7CCC" w:rsidRPr="0091556A">
        <w:rPr>
          <w:rFonts w:asciiTheme="minorHAnsi" w:eastAsia="Arial" w:hAnsiTheme="minorHAnsi" w:cstheme="minorHAnsi"/>
          <w:color w:val="000000"/>
          <w:sz w:val="16"/>
          <w:szCs w:val="14"/>
        </w:rPr>
        <w:t>Agropecuarias</w:t>
      </w:r>
      <w:r w:rsidR="00FE1E7A" w:rsidRPr="0091556A">
        <w:rPr>
          <w:rFonts w:asciiTheme="minorHAnsi" w:eastAsia="Arial" w:hAnsiTheme="minorHAnsi" w:cstheme="minorHAnsi"/>
          <w:color w:val="000000"/>
          <w:sz w:val="16"/>
          <w:szCs w:val="14"/>
        </w:rPr>
        <w:t xml:space="preserve">, ubicada en la </w:t>
      </w:r>
      <w:r w:rsidR="00C85357" w:rsidRPr="0091556A">
        <w:rPr>
          <w:rFonts w:asciiTheme="minorHAnsi" w:eastAsia="Arial" w:hAnsiTheme="minorHAnsi" w:cstheme="minorHAnsi"/>
          <w:color w:val="000000"/>
          <w:sz w:val="16"/>
          <w:szCs w:val="14"/>
        </w:rPr>
        <w:t>Avenida 12 de octubre y Diego de Tapia.</w:t>
      </w:r>
    </w:p>
    <w:p w:rsidR="00643DF3" w:rsidRPr="0091556A" w:rsidRDefault="00CA4835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4"/>
        </w:rPr>
      </w:pPr>
      <w:r w:rsidRPr="0091556A">
        <w:rPr>
          <w:rFonts w:asciiTheme="minorHAnsi" w:eastAsia="Arial" w:hAnsiTheme="minorHAnsi" w:cstheme="minorHAnsi"/>
          <w:sz w:val="16"/>
          <w:szCs w:val="14"/>
        </w:rPr>
        <w:t xml:space="preserve">Cuenca, </w:t>
      </w:r>
      <w:r w:rsidR="007978D8" w:rsidRPr="0091556A">
        <w:rPr>
          <w:rFonts w:asciiTheme="minorHAnsi" w:eastAsia="Arial" w:hAnsiTheme="minorHAnsi" w:cstheme="minorHAnsi"/>
          <w:sz w:val="16"/>
          <w:szCs w:val="14"/>
        </w:rPr>
        <w:t>0</w:t>
      </w:r>
      <w:r w:rsidR="00C44D10">
        <w:rPr>
          <w:rFonts w:asciiTheme="minorHAnsi" w:eastAsia="Arial" w:hAnsiTheme="minorHAnsi" w:cstheme="minorHAnsi"/>
          <w:sz w:val="16"/>
          <w:szCs w:val="14"/>
        </w:rPr>
        <w:t>3</w:t>
      </w:r>
      <w:r w:rsidR="00FE1E7A" w:rsidRPr="0091556A">
        <w:rPr>
          <w:rFonts w:asciiTheme="minorHAnsi" w:eastAsia="Arial" w:hAnsiTheme="minorHAnsi" w:cstheme="minorHAnsi"/>
          <w:sz w:val="16"/>
          <w:szCs w:val="14"/>
        </w:rPr>
        <w:t xml:space="preserve"> de febrero</w:t>
      </w:r>
      <w:r w:rsidR="003D7CCC" w:rsidRPr="0091556A">
        <w:rPr>
          <w:rFonts w:asciiTheme="minorHAnsi" w:eastAsia="Arial" w:hAnsiTheme="minorHAnsi" w:cstheme="minorHAnsi"/>
          <w:sz w:val="16"/>
          <w:szCs w:val="14"/>
        </w:rPr>
        <w:t xml:space="preserve"> de 2023</w:t>
      </w:r>
    </w:p>
    <w:p w:rsidR="003D7CCC" w:rsidRPr="0091556A" w:rsidRDefault="003D7CCC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4"/>
        </w:rPr>
      </w:pPr>
    </w:p>
    <w:p w:rsidR="00FE1E7A" w:rsidRPr="0091556A" w:rsidRDefault="00FE1E7A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4"/>
        </w:rPr>
      </w:pPr>
    </w:p>
    <w:p w:rsidR="001259A7" w:rsidRPr="0091556A" w:rsidRDefault="001259A7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4"/>
        </w:rPr>
      </w:pPr>
    </w:p>
    <w:p w:rsidR="00643DF3" w:rsidRPr="0091556A" w:rsidRDefault="00F6662A" w:rsidP="00D40889">
      <w:pPr>
        <w:jc w:val="center"/>
        <w:rPr>
          <w:rFonts w:asciiTheme="minorHAnsi" w:eastAsia="Arial" w:hAnsiTheme="minorHAnsi" w:cstheme="minorHAnsi"/>
          <w:color w:val="000000"/>
          <w:sz w:val="16"/>
          <w:szCs w:val="14"/>
        </w:rPr>
      </w:pPr>
      <w:r w:rsidRPr="0091556A">
        <w:rPr>
          <w:rFonts w:asciiTheme="minorHAnsi" w:eastAsia="Arial" w:hAnsiTheme="minorHAnsi" w:cstheme="minorHAnsi"/>
          <w:sz w:val="16"/>
          <w:szCs w:val="14"/>
        </w:rPr>
        <w:t>Eco. Verónica Abril Calle</w:t>
      </w:r>
    </w:p>
    <w:p w:rsidR="00643DF3" w:rsidRPr="0091556A" w:rsidRDefault="00A6614C" w:rsidP="001C0B78">
      <w:pPr>
        <w:jc w:val="center"/>
        <w:rPr>
          <w:rFonts w:asciiTheme="minorHAnsi" w:eastAsia="Arial" w:hAnsiTheme="minorHAnsi" w:cstheme="minorHAnsi"/>
          <w:b/>
          <w:sz w:val="16"/>
          <w:szCs w:val="14"/>
        </w:rPr>
      </w:pPr>
      <w:r w:rsidRPr="0091556A">
        <w:rPr>
          <w:rFonts w:asciiTheme="minorHAnsi" w:eastAsia="Arial" w:hAnsiTheme="minorHAnsi" w:cstheme="minorHAnsi"/>
          <w:b/>
          <w:color w:val="000000"/>
          <w:sz w:val="16"/>
          <w:szCs w:val="14"/>
        </w:rPr>
        <w:t>DIRECTORA</w:t>
      </w:r>
      <w:r w:rsidR="00F6662A" w:rsidRPr="0091556A">
        <w:rPr>
          <w:rFonts w:asciiTheme="minorHAnsi" w:eastAsia="Arial" w:hAnsiTheme="minorHAnsi" w:cstheme="minorHAnsi"/>
          <w:b/>
          <w:color w:val="000000"/>
          <w:sz w:val="16"/>
          <w:szCs w:val="14"/>
        </w:rPr>
        <w:t xml:space="preserve"> DE TALENTO HUMANO</w:t>
      </w:r>
    </w:p>
    <w:sectPr w:rsidR="00643DF3" w:rsidRPr="0091556A" w:rsidSect="0091556A">
      <w:pgSz w:w="16843" w:h="11909" w:orient="landscape"/>
      <w:pgMar w:top="1400" w:right="825" w:bottom="1173" w:left="7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0B5"/>
    <w:multiLevelType w:val="multilevel"/>
    <w:tmpl w:val="8376A7A4"/>
    <w:lvl w:ilvl="0">
      <w:start w:val="1"/>
      <w:numFmt w:val="lowerLetter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BB3104"/>
    <w:multiLevelType w:val="hybridMultilevel"/>
    <w:tmpl w:val="5E66EFBE"/>
    <w:lvl w:ilvl="0" w:tplc="30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F3"/>
    <w:rsid w:val="00111EE9"/>
    <w:rsid w:val="00121323"/>
    <w:rsid w:val="001259A7"/>
    <w:rsid w:val="001343F2"/>
    <w:rsid w:val="00170AB3"/>
    <w:rsid w:val="001C0B78"/>
    <w:rsid w:val="00386294"/>
    <w:rsid w:val="003D7CCC"/>
    <w:rsid w:val="00421481"/>
    <w:rsid w:val="004B7BDE"/>
    <w:rsid w:val="00510756"/>
    <w:rsid w:val="00541A5B"/>
    <w:rsid w:val="00562949"/>
    <w:rsid w:val="005C0256"/>
    <w:rsid w:val="005F31CA"/>
    <w:rsid w:val="00635464"/>
    <w:rsid w:val="00640B7F"/>
    <w:rsid w:val="00643DF3"/>
    <w:rsid w:val="0065205D"/>
    <w:rsid w:val="0071127D"/>
    <w:rsid w:val="00715AF5"/>
    <w:rsid w:val="00785060"/>
    <w:rsid w:val="00791FB2"/>
    <w:rsid w:val="007978D8"/>
    <w:rsid w:val="007B48DB"/>
    <w:rsid w:val="008274FA"/>
    <w:rsid w:val="00890D89"/>
    <w:rsid w:val="0091556A"/>
    <w:rsid w:val="00927BB2"/>
    <w:rsid w:val="009675DA"/>
    <w:rsid w:val="0097208E"/>
    <w:rsid w:val="00A17386"/>
    <w:rsid w:val="00A43B77"/>
    <w:rsid w:val="00A6614C"/>
    <w:rsid w:val="00A72241"/>
    <w:rsid w:val="00A7571E"/>
    <w:rsid w:val="00AA2217"/>
    <w:rsid w:val="00AC540C"/>
    <w:rsid w:val="00B02573"/>
    <w:rsid w:val="00B95752"/>
    <w:rsid w:val="00BD712B"/>
    <w:rsid w:val="00C01ABB"/>
    <w:rsid w:val="00C44D10"/>
    <w:rsid w:val="00C85357"/>
    <w:rsid w:val="00CA4835"/>
    <w:rsid w:val="00CB4B7C"/>
    <w:rsid w:val="00CC0A5D"/>
    <w:rsid w:val="00CD661B"/>
    <w:rsid w:val="00D12D4C"/>
    <w:rsid w:val="00D3384A"/>
    <w:rsid w:val="00D40889"/>
    <w:rsid w:val="00D45B36"/>
    <w:rsid w:val="00D8559F"/>
    <w:rsid w:val="00DB596F"/>
    <w:rsid w:val="00DF3EE0"/>
    <w:rsid w:val="00E81755"/>
    <w:rsid w:val="00EB1312"/>
    <w:rsid w:val="00F6662A"/>
    <w:rsid w:val="00FD79CC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EC16"/>
  <w15:docId w15:val="{F2F3C84B-8397-4810-8D0E-1FFE54A1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0A"/>
    <w:pPr>
      <w:autoSpaceDE w:val="0"/>
      <w:autoSpaceDN w:val="0"/>
      <w:adjustRightInd w:val="0"/>
    </w:pPr>
    <w:rPr>
      <w:lang w:eastAsia="es-EC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A5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5AC5"/>
    <w:rPr>
      <w:rFonts w:ascii="Tahoma" w:hAnsi="Tahoma" w:cs="Tahoma"/>
      <w:sz w:val="16"/>
      <w:szCs w:val="16"/>
      <w:lang w:val="en-US" w:eastAsia="es-EC"/>
    </w:rPr>
  </w:style>
  <w:style w:type="paragraph" w:customStyle="1" w:styleId="Default">
    <w:name w:val="Default"/>
    <w:rsid w:val="00717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D1C0D"/>
    <w:pPr>
      <w:autoSpaceDE w:val="0"/>
      <w:autoSpaceDN w:val="0"/>
      <w:adjustRightInd w:val="0"/>
    </w:pPr>
    <w:rPr>
      <w:lang w:eastAsia="es-EC"/>
    </w:rPr>
  </w:style>
  <w:style w:type="character" w:styleId="Hipervnculo">
    <w:name w:val="Hyperlink"/>
    <w:basedOn w:val="Fuentedeprrafopredeter"/>
    <w:uiPriority w:val="99"/>
    <w:unhideWhenUsed/>
    <w:rsid w:val="007374BE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374B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4BC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character" w:styleId="Hipervnculovisitado">
    <w:name w:val="FollowedHyperlink"/>
    <w:basedOn w:val="Fuentedeprrafopredeter"/>
    <w:uiPriority w:val="99"/>
    <w:semiHidden/>
    <w:unhideWhenUsed/>
    <w:rsid w:val="00715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uenca.edu.ec/nosotros/administracion-central/direccion-de-talento-humano/concursos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ktyRvOzBzI71WBRFibEywl5JFjF53H0a?usp=share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lmTzSqnAom8ATqDk+o6YW+/aw==">AMUW2mWCZsSNYE+DfqAygk7iY6UM/EYaFfGPYAOrW/Hq4saOxAuik7mEzjTj2ZQXo/tczwtrK7GAfKX9q75RzvhndfbIkSYcgQOygZCJJ1a+YehrD77IXgVuX7v1svDCIh7KUOfBC8z3pR8X+3VT78lHa0KFXDh1XYREUjN/3ZVK69E/2kzow9gJMM0b9VfUjQHVqW74aCRv/gl5KGGFT6DphS/6GFHojFYaD+eg8EzNdoAfjQ7ouM3aSxD1zdfK/as2iByzMjKTv4CZQPJQ5FdsZ/OaJRG4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1170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RIGOBERTO ENRIQUEZ TOCTO</dc:creator>
  <cp:lastModifiedBy>NATALY CAROLINA CASTILLO ORBES</cp:lastModifiedBy>
  <cp:revision>11</cp:revision>
  <cp:lastPrinted>2022-12-05T17:31:00Z</cp:lastPrinted>
  <dcterms:created xsi:type="dcterms:W3CDTF">2023-01-27T13:41:00Z</dcterms:created>
  <dcterms:modified xsi:type="dcterms:W3CDTF">2023-02-03T14:58:00Z</dcterms:modified>
</cp:coreProperties>
</file>